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2E5" w14:textId="77777777" w:rsidR="008E2BB1" w:rsidRDefault="003D1A4B" w:rsidP="003D1A4B">
      <w:pPr>
        <w:pStyle w:val="Titel"/>
        <w:spacing w:line="276" w:lineRule="auto"/>
      </w:pPr>
      <w:r>
        <w:t>Therapie mit Horvi-Präparaten</w:t>
      </w:r>
    </w:p>
    <w:p w14:paraId="5CC5BD4E" w14:textId="77777777" w:rsidR="009C1622" w:rsidRDefault="009C1622" w:rsidP="009C1622">
      <w:pPr>
        <w:pStyle w:val="berschrift1"/>
      </w:pPr>
      <w:r>
        <w:t>Zwei Wirkstoffgruppen</w:t>
      </w:r>
    </w:p>
    <w:p w14:paraId="28FC38F2" w14:textId="77777777" w:rsidR="009C1622" w:rsidRDefault="009C1622" w:rsidP="009C1622">
      <w:pPr>
        <w:pStyle w:val="Listenabsatz"/>
        <w:numPr>
          <w:ilvl w:val="0"/>
          <w:numId w:val="5"/>
        </w:numPr>
      </w:pPr>
      <w:r w:rsidRPr="00F1704C">
        <w:rPr>
          <w:b/>
        </w:rPr>
        <w:t>Enzyme</w:t>
      </w:r>
      <w:r>
        <w:t>: ACh-Esterasen, Proteasen und Peptidasen, Phospholipasen, Hyaluronidasen, Phospholipase-A u.a.</w:t>
      </w:r>
    </w:p>
    <w:p w14:paraId="0F5F7986" w14:textId="2C24B78C" w:rsidR="009C1622" w:rsidRDefault="009C1622" w:rsidP="009C1622">
      <w:pPr>
        <w:pStyle w:val="Listenabsatz"/>
        <w:numPr>
          <w:ilvl w:val="0"/>
          <w:numId w:val="5"/>
        </w:numPr>
      </w:pPr>
      <w:r w:rsidRPr="00F1704C">
        <w:rPr>
          <w:b/>
        </w:rPr>
        <w:t>Toxine</w:t>
      </w:r>
      <w:r>
        <w:t xml:space="preserve">: Neurotoxine, Koaguline, Hämotoxine, Kardiotoxine, Myotoxine </w:t>
      </w:r>
    </w:p>
    <w:p w14:paraId="464705BF" w14:textId="77777777" w:rsidR="003D1A4B" w:rsidRDefault="003D1A4B" w:rsidP="003D1A4B">
      <w:pPr>
        <w:pStyle w:val="berschrift1"/>
        <w:spacing w:line="276" w:lineRule="auto"/>
      </w:pPr>
      <w:r>
        <w:t>Die Präparate</w:t>
      </w:r>
    </w:p>
    <w:p w14:paraId="2DB43FF6" w14:textId="77777777" w:rsidR="00D0475E" w:rsidRDefault="00D0475E" w:rsidP="00D0475E">
      <w:r>
        <w:t>Innerhalb der Toxingruppen unterscheiden sich die einzelnen Toxine durch unterschiedliche Zusammensetzung der Enzyme.</w:t>
      </w:r>
    </w:p>
    <w:p w14:paraId="77069675" w14:textId="77777777" w:rsidR="00D0475E" w:rsidRPr="00D0475E" w:rsidRDefault="00D0475E" w:rsidP="00D047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986"/>
        <w:gridCol w:w="2152"/>
      </w:tblGrid>
      <w:tr w:rsidR="003D1A4B" w14:paraId="02797686" w14:textId="77777777" w:rsidTr="00D0475E">
        <w:tc>
          <w:tcPr>
            <w:tcW w:w="3068" w:type="dxa"/>
          </w:tcPr>
          <w:p w14:paraId="52C6FB64" w14:textId="77777777" w:rsidR="003D1A4B" w:rsidRDefault="003D1A4B" w:rsidP="00D0475E">
            <w:pPr>
              <w:pStyle w:val="berschrift2"/>
            </w:pPr>
            <w:r>
              <w:t>Wissenschaftlicher Name</w:t>
            </w:r>
          </w:p>
        </w:tc>
        <w:tc>
          <w:tcPr>
            <w:tcW w:w="3986" w:type="dxa"/>
          </w:tcPr>
          <w:p w14:paraId="36A712F4" w14:textId="77777777" w:rsidR="003D1A4B" w:rsidRDefault="003D1A4B" w:rsidP="00D0475E">
            <w:pPr>
              <w:pStyle w:val="berschrift2"/>
            </w:pPr>
            <w:r>
              <w:t>Umgangssprachlicher Name</w:t>
            </w:r>
          </w:p>
        </w:tc>
        <w:tc>
          <w:tcPr>
            <w:tcW w:w="2152" w:type="dxa"/>
          </w:tcPr>
          <w:p w14:paraId="428EFC7F" w14:textId="77777777" w:rsidR="003D1A4B" w:rsidRDefault="003D1A4B" w:rsidP="00D0475E">
            <w:pPr>
              <w:pStyle w:val="berschrift2"/>
            </w:pPr>
            <w:r>
              <w:t>Toxingruppe</w:t>
            </w:r>
          </w:p>
        </w:tc>
      </w:tr>
      <w:tr w:rsidR="003D1A4B" w14:paraId="2408B23A" w14:textId="77777777" w:rsidTr="00D0475E">
        <w:tc>
          <w:tcPr>
            <w:tcW w:w="3068" w:type="dxa"/>
          </w:tcPr>
          <w:p w14:paraId="08C492C1" w14:textId="77777777" w:rsidR="003D1A4B" w:rsidRDefault="003D1A4B" w:rsidP="003D1A4B">
            <w:pPr>
              <w:spacing w:line="276" w:lineRule="auto"/>
            </w:pPr>
            <w:r>
              <w:t>Agkristrodon piscivorus</w:t>
            </w:r>
          </w:p>
        </w:tc>
        <w:tc>
          <w:tcPr>
            <w:tcW w:w="3986" w:type="dxa"/>
          </w:tcPr>
          <w:p w14:paraId="783E9FB3" w14:textId="56782366" w:rsidR="003D1A4B" w:rsidRDefault="003D1A4B" w:rsidP="003D1A4B">
            <w:pPr>
              <w:spacing w:line="276" w:lineRule="auto"/>
            </w:pPr>
            <w:r>
              <w:t>Mokassin-</w:t>
            </w:r>
            <w:r w:rsidR="0061710F">
              <w:t>,</w:t>
            </w:r>
            <w:r>
              <w:t xml:space="preserve"> Grubenotter </w:t>
            </w:r>
          </w:p>
        </w:tc>
        <w:tc>
          <w:tcPr>
            <w:tcW w:w="2152" w:type="dxa"/>
          </w:tcPr>
          <w:p w14:paraId="15817F98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5A390DFE" w14:textId="77777777" w:rsidTr="00D0475E">
        <w:tc>
          <w:tcPr>
            <w:tcW w:w="3068" w:type="dxa"/>
          </w:tcPr>
          <w:p w14:paraId="7CAA23E6" w14:textId="3ECE74CE" w:rsidR="003D1A4B" w:rsidRDefault="003D1A4B" w:rsidP="003D1A4B">
            <w:pPr>
              <w:spacing w:line="276" w:lineRule="auto"/>
            </w:pPr>
            <w:r>
              <w:t xml:space="preserve">Androctonus </w:t>
            </w:r>
            <w:r w:rsidR="00CD496C">
              <w:t>Australien</w:t>
            </w:r>
          </w:p>
        </w:tc>
        <w:tc>
          <w:tcPr>
            <w:tcW w:w="3986" w:type="dxa"/>
          </w:tcPr>
          <w:p w14:paraId="26301DAD" w14:textId="77777777" w:rsidR="003D1A4B" w:rsidRDefault="003D1A4B" w:rsidP="003D1A4B">
            <w:pPr>
              <w:spacing w:line="276" w:lineRule="auto"/>
            </w:pPr>
            <w:r>
              <w:t>Dickschwanzskorpion</w:t>
            </w:r>
          </w:p>
        </w:tc>
        <w:tc>
          <w:tcPr>
            <w:tcW w:w="2152" w:type="dxa"/>
          </w:tcPr>
          <w:p w14:paraId="1EEF37B6" w14:textId="77777777" w:rsidR="003D1A4B" w:rsidRDefault="003D1A4B" w:rsidP="003D1A4B">
            <w:pPr>
              <w:spacing w:line="276" w:lineRule="auto"/>
            </w:pPr>
            <w:r>
              <w:t>Neurotoxin</w:t>
            </w:r>
          </w:p>
        </w:tc>
      </w:tr>
      <w:tr w:rsidR="003D1A4B" w14:paraId="193A58E2" w14:textId="77777777" w:rsidTr="00D0475E">
        <w:tc>
          <w:tcPr>
            <w:tcW w:w="3068" w:type="dxa"/>
          </w:tcPr>
          <w:p w14:paraId="59DAB10C" w14:textId="172FE848" w:rsidR="003D1A4B" w:rsidRDefault="003D1A4B" w:rsidP="003D1A4B">
            <w:pPr>
              <w:spacing w:line="276" w:lineRule="auto"/>
            </w:pPr>
            <w:r>
              <w:t xml:space="preserve">Bitis </w:t>
            </w:r>
            <w:r w:rsidR="00CD496C">
              <w:t>Artans</w:t>
            </w:r>
          </w:p>
        </w:tc>
        <w:tc>
          <w:tcPr>
            <w:tcW w:w="3986" w:type="dxa"/>
          </w:tcPr>
          <w:p w14:paraId="35C70927" w14:textId="77777777" w:rsidR="003D1A4B" w:rsidRDefault="003D1A4B" w:rsidP="003D1A4B">
            <w:pPr>
              <w:spacing w:line="276" w:lineRule="auto"/>
            </w:pPr>
            <w:r>
              <w:t>Puffotter</w:t>
            </w:r>
          </w:p>
        </w:tc>
        <w:tc>
          <w:tcPr>
            <w:tcW w:w="2152" w:type="dxa"/>
          </w:tcPr>
          <w:p w14:paraId="2FB6F74F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6E19258E" w14:textId="77777777" w:rsidTr="00D0475E">
        <w:tc>
          <w:tcPr>
            <w:tcW w:w="3068" w:type="dxa"/>
          </w:tcPr>
          <w:p w14:paraId="6E709F01" w14:textId="77777777" w:rsidR="003D1A4B" w:rsidRDefault="003D1A4B" w:rsidP="003D1A4B">
            <w:pPr>
              <w:spacing w:line="276" w:lineRule="auto"/>
            </w:pPr>
            <w:r>
              <w:t>Bitis gabonica</w:t>
            </w:r>
          </w:p>
        </w:tc>
        <w:tc>
          <w:tcPr>
            <w:tcW w:w="3986" w:type="dxa"/>
          </w:tcPr>
          <w:p w14:paraId="7190DF73" w14:textId="77777777" w:rsidR="003D1A4B" w:rsidRDefault="003D1A4B" w:rsidP="003D1A4B">
            <w:pPr>
              <w:spacing w:line="276" w:lineRule="auto"/>
            </w:pPr>
            <w:r>
              <w:t>Gabunviper</w:t>
            </w:r>
          </w:p>
        </w:tc>
        <w:tc>
          <w:tcPr>
            <w:tcW w:w="2152" w:type="dxa"/>
          </w:tcPr>
          <w:p w14:paraId="5DD922CE" w14:textId="77777777" w:rsidR="003D1A4B" w:rsidRDefault="003D1A4B" w:rsidP="003D1A4B">
            <w:pPr>
              <w:spacing w:line="276" w:lineRule="auto"/>
            </w:pPr>
            <w:r>
              <w:t>Kardiotoxin</w:t>
            </w:r>
          </w:p>
        </w:tc>
      </w:tr>
      <w:tr w:rsidR="003D1A4B" w14:paraId="6050FDB4" w14:textId="77777777" w:rsidTr="00D0475E">
        <w:tc>
          <w:tcPr>
            <w:tcW w:w="3068" w:type="dxa"/>
          </w:tcPr>
          <w:p w14:paraId="55C2A7EE" w14:textId="77777777" w:rsidR="003D1A4B" w:rsidRDefault="003D1A4B" w:rsidP="003D1A4B">
            <w:pPr>
              <w:spacing w:line="276" w:lineRule="auto"/>
            </w:pPr>
            <w:r>
              <w:t>Bothrops jararaca</w:t>
            </w:r>
          </w:p>
        </w:tc>
        <w:tc>
          <w:tcPr>
            <w:tcW w:w="3986" w:type="dxa"/>
          </w:tcPr>
          <w:p w14:paraId="27B12C4E" w14:textId="77777777" w:rsidR="003D1A4B" w:rsidRDefault="003D1A4B" w:rsidP="003D1A4B">
            <w:pPr>
              <w:spacing w:line="276" w:lineRule="auto"/>
            </w:pPr>
            <w:r>
              <w:t>Lanzenotter</w:t>
            </w:r>
          </w:p>
        </w:tc>
        <w:tc>
          <w:tcPr>
            <w:tcW w:w="2152" w:type="dxa"/>
          </w:tcPr>
          <w:p w14:paraId="52FD73D1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36523096" w14:textId="77777777" w:rsidTr="00D0475E">
        <w:tc>
          <w:tcPr>
            <w:tcW w:w="3068" w:type="dxa"/>
          </w:tcPr>
          <w:p w14:paraId="1E21C7FF" w14:textId="77777777" w:rsidR="003D1A4B" w:rsidRDefault="003D1A4B" w:rsidP="003D1A4B">
            <w:pPr>
              <w:spacing w:line="276" w:lineRule="auto"/>
            </w:pPr>
            <w:r>
              <w:t>Bufo marinus</w:t>
            </w:r>
          </w:p>
        </w:tc>
        <w:tc>
          <w:tcPr>
            <w:tcW w:w="3986" w:type="dxa"/>
          </w:tcPr>
          <w:p w14:paraId="110240CE" w14:textId="77777777" w:rsidR="003D1A4B" w:rsidRDefault="003D1A4B" w:rsidP="003D1A4B">
            <w:pPr>
              <w:spacing w:line="276" w:lineRule="auto"/>
            </w:pPr>
            <w:r>
              <w:t>Agakröte / Riesenkröte</w:t>
            </w:r>
          </w:p>
        </w:tc>
        <w:tc>
          <w:tcPr>
            <w:tcW w:w="2152" w:type="dxa"/>
          </w:tcPr>
          <w:p w14:paraId="1E7CD709" w14:textId="77777777" w:rsidR="003D1A4B" w:rsidRDefault="003D1A4B" w:rsidP="003D1A4B">
            <w:pPr>
              <w:spacing w:line="276" w:lineRule="auto"/>
            </w:pPr>
            <w:r>
              <w:t>Kardiotoxin</w:t>
            </w:r>
          </w:p>
        </w:tc>
      </w:tr>
      <w:tr w:rsidR="003D1A4B" w14:paraId="54E7E02C" w14:textId="77777777" w:rsidTr="00D0475E">
        <w:tc>
          <w:tcPr>
            <w:tcW w:w="3068" w:type="dxa"/>
          </w:tcPr>
          <w:p w14:paraId="0A1ECCCD" w14:textId="77777777" w:rsidR="003D1A4B" w:rsidRDefault="003D1A4B" w:rsidP="003D1A4B">
            <w:pPr>
              <w:spacing w:line="276" w:lineRule="auto"/>
            </w:pPr>
            <w:r>
              <w:t>Crotalus terrificus</w:t>
            </w:r>
          </w:p>
        </w:tc>
        <w:tc>
          <w:tcPr>
            <w:tcW w:w="3986" w:type="dxa"/>
          </w:tcPr>
          <w:p w14:paraId="5AA393F0" w14:textId="77777777" w:rsidR="003D1A4B" w:rsidRDefault="003D1A4B" w:rsidP="003D1A4B">
            <w:pPr>
              <w:spacing w:line="276" w:lineRule="auto"/>
            </w:pPr>
            <w:r>
              <w:t>Klapperschlange</w:t>
            </w:r>
          </w:p>
        </w:tc>
        <w:tc>
          <w:tcPr>
            <w:tcW w:w="2152" w:type="dxa"/>
          </w:tcPr>
          <w:p w14:paraId="506F3242" w14:textId="77777777" w:rsidR="003D1A4B" w:rsidRPr="003D1A4B" w:rsidRDefault="003D1A4B" w:rsidP="003D1A4B">
            <w:pPr>
              <w:spacing w:line="276" w:lineRule="auto"/>
              <w:rPr>
                <w:b/>
              </w:rPr>
            </w:pPr>
            <w:r>
              <w:t>Hämotoxin</w:t>
            </w:r>
          </w:p>
        </w:tc>
      </w:tr>
      <w:tr w:rsidR="003D1A4B" w14:paraId="1677D7B1" w14:textId="77777777" w:rsidTr="00D0475E">
        <w:tc>
          <w:tcPr>
            <w:tcW w:w="3068" w:type="dxa"/>
          </w:tcPr>
          <w:p w14:paraId="5E8FDBCA" w14:textId="77777777" w:rsidR="003D1A4B" w:rsidRDefault="003D1A4B" w:rsidP="003D1A4B">
            <w:pPr>
              <w:spacing w:line="276" w:lineRule="auto"/>
            </w:pPr>
            <w:r>
              <w:t>Elaps corallinus</w:t>
            </w:r>
          </w:p>
        </w:tc>
        <w:tc>
          <w:tcPr>
            <w:tcW w:w="3986" w:type="dxa"/>
          </w:tcPr>
          <w:p w14:paraId="4FEFAC20" w14:textId="77777777" w:rsidR="003D1A4B" w:rsidRDefault="003D1A4B" w:rsidP="003D1A4B">
            <w:pPr>
              <w:spacing w:line="276" w:lineRule="auto"/>
            </w:pPr>
            <w:r>
              <w:t>Korallenotter</w:t>
            </w:r>
          </w:p>
        </w:tc>
        <w:tc>
          <w:tcPr>
            <w:tcW w:w="2152" w:type="dxa"/>
          </w:tcPr>
          <w:p w14:paraId="38AB1600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3121577D" w14:textId="77777777" w:rsidTr="00D0475E">
        <w:tc>
          <w:tcPr>
            <w:tcW w:w="3068" w:type="dxa"/>
          </w:tcPr>
          <w:p w14:paraId="0E9A650A" w14:textId="71585B48" w:rsidR="003D1A4B" w:rsidRDefault="003D1A4B" w:rsidP="003D1A4B">
            <w:pPr>
              <w:spacing w:line="276" w:lineRule="auto"/>
            </w:pPr>
            <w:r>
              <w:t>Lachesis muta</w:t>
            </w:r>
            <w:r w:rsidR="00CD496C">
              <w:t xml:space="preserve"> (Trigon)</w:t>
            </w:r>
          </w:p>
        </w:tc>
        <w:tc>
          <w:tcPr>
            <w:tcW w:w="3986" w:type="dxa"/>
          </w:tcPr>
          <w:p w14:paraId="5422EBE6" w14:textId="77777777" w:rsidR="003D1A4B" w:rsidRDefault="003D1A4B" w:rsidP="003D1A4B">
            <w:pPr>
              <w:spacing w:line="276" w:lineRule="auto"/>
            </w:pPr>
            <w:r>
              <w:t>Buschmeisterviper</w:t>
            </w:r>
          </w:p>
        </w:tc>
        <w:tc>
          <w:tcPr>
            <w:tcW w:w="2152" w:type="dxa"/>
          </w:tcPr>
          <w:p w14:paraId="5AC0CA64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0F8C1F0C" w14:textId="77777777" w:rsidTr="00D0475E">
        <w:tc>
          <w:tcPr>
            <w:tcW w:w="3068" w:type="dxa"/>
          </w:tcPr>
          <w:p w14:paraId="6726253C" w14:textId="77777777" w:rsidR="003D1A4B" w:rsidRDefault="003D1A4B" w:rsidP="003D1A4B">
            <w:pPr>
              <w:spacing w:line="276" w:lineRule="auto"/>
            </w:pPr>
            <w:r>
              <w:t>Latrodectus mactans</w:t>
            </w:r>
          </w:p>
        </w:tc>
        <w:tc>
          <w:tcPr>
            <w:tcW w:w="3986" w:type="dxa"/>
          </w:tcPr>
          <w:p w14:paraId="3D6F4BEF" w14:textId="77777777" w:rsidR="003D1A4B" w:rsidRDefault="003D1A4B" w:rsidP="003D1A4B">
            <w:pPr>
              <w:spacing w:line="276" w:lineRule="auto"/>
            </w:pPr>
            <w:r>
              <w:t>Schwarze Witwe</w:t>
            </w:r>
          </w:p>
        </w:tc>
        <w:tc>
          <w:tcPr>
            <w:tcW w:w="2152" w:type="dxa"/>
          </w:tcPr>
          <w:p w14:paraId="71C0E132" w14:textId="77777777" w:rsidR="003D1A4B" w:rsidRDefault="003D1A4B" w:rsidP="003D1A4B">
            <w:pPr>
              <w:spacing w:line="276" w:lineRule="auto"/>
            </w:pPr>
            <w:r>
              <w:t>Neurotoxin</w:t>
            </w:r>
          </w:p>
        </w:tc>
      </w:tr>
      <w:tr w:rsidR="003D1A4B" w14:paraId="6241E729" w14:textId="77777777" w:rsidTr="00D0475E">
        <w:tc>
          <w:tcPr>
            <w:tcW w:w="3068" w:type="dxa"/>
          </w:tcPr>
          <w:p w14:paraId="0D8FC7C9" w14:textId="77777777" w:rsidR="003D1A4B" w:rsidRDefault="003D1A4B" w:rsidP="003D1A4B">
            <w:pPr>
              <w:spacing w:line="276" w:lineRule="auto"/>
            </w:pPr>
            <w:r>
              <w:t>Naja tripudians</w:t>
            </w:r>
          </w:p>
        </w:tc>
        <w:tc>
          <w:tcPr>
            <w:tcW w:w="3986" w:type="dxa"/>
          </w:tcPr>
          <w:p w14:paraId="5FF014E0" w14:textId="77777777" w:rsidR="003D1A4B" w:rsidRDefault="003D1A4B" w:rsidP="003D1A4B">
            <w:pPr>
              <w:spacing w:line="276" w:lineRule="auto"/>
            </w:pPr>
            <w:r>
              <w:t>Kobra / Brillenschlange</w:t>
            </w:r>
          </w:p>
        </w:tc>
        <w:tc>
          <w:tcPr>
            <w:tcW w:w="2152" w:type="dxa"/>
          </w:tcPr>
          <w:p w14:paraId="185DD1AF" w14:textId="77777777" w:rsidR="003D1A4B" w:rsidRDefault="003D1A4B" w:rsidP="003D1A4B">
            <w:pPr>
              <w:spacing w:line="276" w:lineRule="auto"/>
            </w:pPr>
            <w:r>
              <w:t>Kardiotoxin</w:t>
            </w:r>
          </w:p>
        </w:tc>
      </w:tr>
      <w:tr w:rsidR="003D1A4B" w14:paraId="5EE5C7F5" w14:textId="77777777" w:rsidTr="00D0475E">
        <w:tc>
          <w:tcPr>
            <w:tcW w:w="3068" w:type="dxa"/>
          </w:tcPr>
          <w:p w14:paraId="154DFFC4" w14:textId="77777777" w:rsidR="003D1A4B" w:rsidRDefault="003D1A4B" w:rsidP="003D1A4B">
            <w:pPr>
              <w:spacing w:line="276" w:lineRule="auto"/>
            </w:pPr>
            <w:r>
              <w:t>Naja nivea</w:t>
            </w:r>
          </w:p>
        </w:tc>
        <w:tc>
          <w:tcPr>
            <w:tcW w:w="3986" w:type="dxa"/>
          </w:tcPr>
          <w:p w14:paraId="6C59BCF2" w14:textId="77777777" w:rsidR="003D1A4B" w:rsidRDefault="003D1A4B" w:rsidP="003D1A4B">
            <w:pPr>
              <w:spacing w:line="276" w:lineRule="auto"/>
            </w:pPr>
            <w:r>
              <w:t>Kapkobra</w:t>
            </w:r>
          </w:p>
        </w:tc>
        <w:tc>
          <w:tcPr>
            <w:tcW w:w="2152" w:type="dxa"/>
          </w:tcPr>
          <w:p w14:paraId="49B27957" w14:textId="77777777" w:rsidR="003D1A4B" w:rsidRDefault="003D1A4B" w:rsidP="003D1A4B">
            <w:pPr>
              <w:spacing w:line="276" w:lineRule="auto"/>
            </w:pPr>
            <w:r>
              <w:t>Neurotoxin</w:t>
            </w:r>
          </w:p>
        </w:tc>
      </w:tr>
      <w:tr w:rsidR="003D1A4B" w14:paraId="5916CC96" w14:textId="77777777" w:rsidTr="00D0475E">
        <w:tc>
          <w:tcPr>
            <w:tcW w:w="3068" w:type="dxa"/>
          </w:tcPr>
          <w:p w14:paraId="3034FB8A" w14:textId="77777777" w:rsidR="003D1A4B" w:rsidRDefault="003D1A4B" w:rsidP="003D1A4B">
            <w:pPr>
              <w:spacing w:line="276" w:lineRule="auto"/>
            </w:pPr>
            <w:r>
              <w:t>Samandarin</w:t>
            </w:r>
          </w:p>
        </w:tc>
        <w:tc>
          <w:tcPr>
            <w:tcW w:w="3986" w:type="dxa"/>
          </w:tcPr>
          <w:p w14:paraId="7BA2A86F" w14:textId="77777777" w:rsidR="003D1A4B" w:rsidRDefault="003D1A4B" w:rsidP="003D1A4B">
            <w:pPr>
              <w:spacing w:line="276" w:lineRule="auto"/>
            </w:pPr>
            <w:r>
              <w:t>Salamander</w:t>
            </w:r>
          </w:p>
        </w:tc>
        <w:tc>
          <w:tcPr>
            <w:tcW w:w="2152" w:type="dxa"/>
          </w:tcPr>
          <w:p w14:paraId="2A249938" w14:textId="77777777" w:rsidR="003D1A4B" w:rsidRDefault="003D1A4B" w:rsidP="003D1A4B">
            <w:pPr>
              <w:spacing w:line="276" w:lineRule="auto"/>
            </w:pPr>
            <w:r>
              <w:t>Neurotoxin</w:t>
            </w:r>
          </w:p>
        </w:tc>
      </w:tr>
      <w:tr w:rsidR="003D1A4B" w14:paraId="29049899" w14:textId="77777777" w:rsidTr="00D0475E">
        <w:tc>
          <w:tcPr>
            <w:tcW w:w="3068" w:type="dxa"/>
          </w:tcPr>
          <w:p w14:paraId="5AB38F20" w14:textId="77777777" w:rsidR="003D1A4B" w:rsidRDefault="003D1A4B" w:rsidP="003D1A4B">
            <w:pPr>
              <w:spacing w:line="276" w:lineRule="auto"/>
            </w:pPr>
            <w:r>
              <w:t>Tubocurarinchlorid</w:t>
            </w:r>
          </w:p>
        </w:tc>
        <w:tc>
          <w:tcPr>
            <w:tcW w:w="3986" w:type="dxa"/>
          </w:tcPr>
          <w:p w14:paraId="3586A966" w14:textId="77777777" w:rsidR="003D1A4B" w:rsidRDefault="003D1A4B" w:rsidP="003D1A4B">
            <w:pPr>
              <w:spacing w:line="276" w:lineRule="auto"/>
            </w:pPr>
            <w:r>
              <w:t>Indianisches Pfeilgift</w:t>
            </w:r>
          </w:p>
        </w:tc>
        <w:tc>
          <w:tcPr>
            <w:tcW w:w="2152" w:type="dxa"/>
          </w:tcPr>
          <w:p w14:paraId="0A1D81AE" w14:textId="77777777" w:rsidR="003D1A4B" w:rsidRDefault="003D1A4B" w:rsidP="003D1A4B">
            <w:pPr>
              <w:spacing w:line="276" w:lineRule="auto"/>
            </w:pPr>
            <w:r>
              <w:t>Myotoxin</w:t>
            </w:r>
          </w:p>
        </w:tc>
      </w:tr>
      <w:tr w:rsidR="003D1A4B" w14:paraId="73FD3EC5" w14:textId="77777777" w:rsidTr="00D0475E">
        <w:tc>
          <w:tcPr>
            <w:tcW w:w="3068" w:type="dxa"/>
          </w:tcPr>
          <w:p w14:paraId="305EFBC0" w14:textId="77777777" w:rsidR="003D1A4B" w:rsidRDefault="003D1A4B" w:rsidP="003D1A4B">
            <w:pPr>
              <w:spacing w:line="276" w:lineRule="auto"/>
            </w:pPr>
            <w:r>
              <w:t>Vipera ammodytes</w:t>
            </w:r>
          </w:p>
        </w:tc>
        <w:tc>
          <w:tcPr>
            <w:tcW w:w="3986" w:type="dxa"/>
          </w:tcPr>
          <w:p w14:paraId="46ECCA3E" w14:textId="77777777" w:rsidR="003D1A4B" w:rsidRDefault="003D1A4B" w:rsidP="003D1A4B">
            <w:pPr>
              <w:spacing w:line="276" w:lineRule="auto"/>
            </w:pPr>
            <w:r>
              <w:t>Sandviper, Hornotter</w:t>
            </w:r>
          </w:p>
        </w:tc>
        <w:tc>
          <w:tcPr>
            <w:tcW w:w="2152" w:type="dxa"/>
          </w:tcPr>
          <w:p w14:paraId="05179008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231A2FD1" w14:textId="77777777" w:rsidTr="00D0475E">
        <w:tc>
          <w:tcPr>
            <w:tcW w:w="3068" w:type="dxa"/>
          </w:tcPr>
          <w:p w14:paraId="555E10CA" w14:textId="77777777" w:rsidR="003D1A4B" w:rsidRDefault="003D1A4B" w:rsidP="003D1A4B">
            <w:pPr>
              <w:spacing w:line="276" w:lineRule="auto"/>
            </w:pPr>
            <w:r>
              <w:t>Vipera lebetina</w:t>
            </w:r>
          </w:p>
        </w:tc>
        <w:tc>
          <w:tcPr>
            <w:tcW w:w="3986" w:type="dxa"/>
          </w:tcPr>
          <w:p w14:paraId="14B6EDBA" w14:textId="77777777" w:rsidR="003D1A4B" w:rsidRDefault="003D1A4B" w:rsidP="003D1A4B">
            <w:pPr>
              <w:spacing w:line="276" w:lineRule="auto"/>
            </w:pPr>
            <w:r>
              <w:t>Levanteotter</w:t>
            </w:r>
          </w:p>
        </w:tc>
        <w:tc>
          <w:tcPr>
            <w:tcW w:w="2152" w:type="dxa"/>
          </w:tcPr>
          <w:p w14:paraId="48CAB1F7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  <w:tr w:rsidR="003D1A4B" w14:paraId="6B0CB1DF" w14:textId="77777777" w:rsidTr="00D0475E">
        <w:tc>
          <w:tcPr>
            <w:tcW w:w="3068" w:type="dxa"/>
          </w:tcPr>
          <w:p w14:paraId="3EA92BA9" w14:textId="77777777" w:rsidR="003D1A4B" w:rsidRDefault="003D1A4B" w:rsidP="003D1A4B">
            <w:pPr>
              <w:spacing w:line="276" w:lineRule="auto"/>
            </w:pPr>
            <w:r>
              <w:t>Vipera russelli</w:t>
            </w:r>
          </w:p>
        </w:tc>
        <w:tc>
          <w:tcPr>
            <w:tcW w:w="3986" w:type="dxa"/>
          </w:tcPr>
          <w:p w14:paraId="7AFCB7DA" w14:textId="77777777" w:rsidR="003D1A4B" w:rsidRDefault="003D1A4B" w:rsidP="003D1A4B">
            <w:pPr>
              <w:spacing w:line="276" w:lineRule="auto"/>
            </w:pPr>
            <w:r>
              <w:t>Kettenviper</w:t>
            </w:r>
          </w:p>
        </w:tc>
        <w:tc>
          <w:tcPr>
            <w:tcW w:w="2152" w:type="dxa"/>
          </w:tcPr>
          <w:p w14:paraId="4C260EA5" w14:textId="77777777" w:rsidR="003D1A4B" w:rsidRDefault="003D1A4B" w:rsidP="003D1A4B">
            <w:pPr>
              <w:spacing w:line="276" w:lineRule="auto"/>
            </w:pPr>
            <w:r>
              <w:t>Hämotoxin</w:t>
            </w:r>
          </w:p>
        </w:tc>
      </w:tr>
    </w:tbl>
    <w:p w14:paraId="6110A15C" w14:textId="77777777" w:rsidR="003D1A4B" w:rsidRDefault="003D1A4B" w:rsidP="003D1A4B">
      <w:pPr>
        <w:spacing w:line="276" w:lineRule="auto"/>
      </w:pPr>
    </w:p>
    <w:p w14:paraId="7011C1D8" w14:textId="77777777" w:rsidR="00EC591F" w:rsidRDefault="00EC591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1F637D4" w14:textId="1C7E95F2" w:rsidR="00EC591F" w:rsidRDefault="00EC591F" w:rsidP="00F1704C">
      <w:pPr>
        <w:pStyle w:val="berschrift1"/>
      </w:pPr>
      <w:r>
        <w:lastRenderedPageBreak/>
        <w:t>Die Anwendungen</w:t>
      </w:r>
    </w:p>
    <w:p w14:paraId="5E4669A8" w14:textId="4DDE988B" w:rsidR="00EC591F" w:rsidRDefault="00EC591F" w:rsidP="00EC591F">
      <w:pPr>
        <w:pStyle w:val="Listenabsatz"/>
        <w:numPr>
          <w:ilvl w:val="0"/>
          <w:numId w:val="4"/>
        </w:numPr>
      </w:pPr>
      <w:r>
        <w:t>Die HET hat eine Depotwirkung von 24 Stunden, v.a. bei den Injektionen</w:t>
      </w:r>
    </w:p>
    <w:p w14:paraId="79C3213A" w14:textId="58CDFB69" w:rsidR="00EC591F" w:rsidRDefault="00EC591F" w:rsidP="00EC591F">
      <w:pPr>
        <w:pStyle w:val="Listenabsatz"/>
        <w:numPr>
          <w:ilvl w:val="0"/>
          <w:numId w:val="4"/>
        </w:numPr>
      </w:pPr>
      <w:r>
        <w:t>Liquida, perilingual, gelangen direkt in den Körper</w:t>
      </w:r>
    </w:p>
    <w:p w14:paraId="6F8EEAAE" w14:textId="4817170A" w:rsidR="00EC591F" w:rsidRDefault="00EC591F" w:rsidP="00EC591F">
      <w:pPr>
        <w:pStyle w:val="Listenabsatz"/>
        <w:numPr>
          <w:ilvl w:val="0"/>
          <w:numId w:val="4"/>
        </w:numPr>
      </w:pPr>
      <w:r>
        <w:t>Trinkampullen, ohne Alkohol, v.a. für Kinder</w:t>
      </w:r>
    </w:p>
    <w:p w14:paraId="7132E20E" w14:textId="38DBC076" w:rsidR="00EC591F" w:rsidRDefault="00EC591F" w:rsidP="00EC591F">
      <w:pPr>
        <w:pStyle w:val="Listenabsatz"/>
        <w:numPr>
          <w:ilvl w:val="0"/>
          <w:numId w:val="4"/>
        </w:numPr>
      </w:pPr>
      <w:r>
        <w:t>Salben, Wirkstoffaufnahme über die Haut</w:t>
      </w:r>
    </w:p>
    <w:p w14:paraId="69A2A70C" w14:textId="1FEF63C8" w:rsidR="00EC591F" w:rsidRDefault="00EC591F" w:rsidP="00EC591F">
      <w:pPr>
        <w:pStyle w:val="Listenabsatz"/>
        <w:numPr>
          <w:ilvl w:val="0"/>
          <w:numId w:val="4"/>
        </w:numPr>
      </w:pPr>
      <w:r>
        <w:t>Diese Anwendungen sind aufeinander abgestimmt</w:t>
      </w:r>
    </w:p>
    <w:p w14:paraId="15567FDC" w14:textId="64F015B1" w:rsidR="00EC591F" w:rsidRDefault="0073236A" w:rsidP="00F1704C">
      <w:pPr>
        <w:pStyle w:val="berschrift2"/>
      </w:pPr>
      <w:r>
        <w:t>Tropfen:</w:t>
      </w:r>
    </w:p>
    <w:p w14:paraId="5BE7C151" w14:textId="0C48593B" w:rsidR="0073236A" w:rsidRDefault="0073236A" w:rsidP="001654D2">
      <w:pPr>
        <w:pStyle w:val="Listenabsatz"/>
        <w:numPr>
          <w:ilvl w:val="0"/>
          <w:numId w:val="6"/>
        </w:numPr>
      </w:pPr>
      <w:r>
        <w:t>Nicht untereinander oder mit anderen Tropfen mischen!</w:t>
      </w:r>
    </w:p>
    <w:p w14:paraId="44402544" w14:textId="6BE278B1" w:rsidR="0073236A" w:rsidRDefault="0073236A" w:rsidP="001654D2">
      <w:pPr>
        <w:pStyle w:val="Listenabsatz"/>
        <w:numPr>
          <w:ilvl w:val="0"/>
          <w:numId w:val="6"/>
        </w:numPr>
      </w:pPr>
      <w:r>
        <w:t>Verschiedene Liquida: 5 bis 10 Minuten Abstand.</w:t>
      </w:r>
    </w:p>
    <w:p w14:paraId="5917CAC7" w14:textId="18A31A99" w:rsidR="0073236A" w:rsidRDefault="0073236A" w:rsidP="001654D2">
      <w:pPr>
        <w:pStyle w:val="Listenabsatz"/>
        <w:numPr>
          <w:ilvl w:val="0"/>
          <w:numId w:val="6"/>
        </w:numPr>
      </w:pPr>
      <w:r>
        <w:t>Mindestens eine Minute im Mund behalten.</w:t>
      </w:r>
    </w:p>
    <w:p w14:paraId="6A3D1A14" w14:textId="7DB8917B" w:rsidR="0073236A" w:rsidRDefault="0073236A" w:rsidP="001654D2">
      <w:pPr>
        <w:pStyle w:val="Listenabsatz"/>
        <w:numPr>
          <w:ilvl w:val="0"/>
          <w:numId w:val="6"/>
        </w:numPr>
      </w:pPr>
      <w:r>
        <w:t>Ggf. mit ½ TL Wasser mischen, dann 3 Minuten im Mund behalten.</w:t>
      </w:r>
    </w:p>
    <w:p w14:paraId="6CA7D58E" w14:textId="6FA1984F" w:rsidR="0073236A" w:rsidRDefault="0073236A" w:rsidP="001654D2">
      <w:pPr>
        <w:pStyle w:val="Listenabsatz"/>
        <w:numPr>
          <w:ilvl w:val="0"/>
          <w:numId w:val="6"/>
        </w:numPr>
      </w:pPr>
      <w:r>
        <w:t>Alkoholgehalt: 15 Tropen = ½ TL Bier</w:t>
      </w:r>
    </w:p>
    <w:p w14:paraId="4E93D6C5" w14:textId="77777777" w:rsidR="0073236A" w:rsidRDefault="0073236A" w:rsidP="00EC591F"/>
    <w:p w14:paraId="255D0B4F" w14:textId="540DD05D" w:rsidR="0073236A" w:rsidRDefault="0073236A" w:rsidP="00F1704C">
      <w:pPr>
        <w:pStyle w:val="berschrift2"/>
      </w:pPr>
      <w:r>
        <w:t>Salben:</w:t>
      </w:r>
    </w:p>
    <w:p w14:paraId="7D878BDE" w14:textId="0A11B1F1" w:rsidR="0073236A" w:rsidRDefault="0073236A" w:rsidP="001654D2">
      <w:pPr>
        <w:pStyle w:val="Listenabsatz"/>
        <w:numPr>
          <w:ilvl w:val="0"/>
          <w:numId w:val="7"/>
        </w:numPr>
      </w:pPr>
      <w:r>
        <w:t>Können gemischt werden.</w:t>
      </w:r>
    </w:p>
    <w:p w14:paraId="7B2308B3" w14:textId="42E7B2A0" w:rsidR="0073236A" w:rsidRDefault="0073236A" w:rsidP="001654D2">
      <w:pPr>
        <w:pStyle w:val="Listenabsatz"/>
        <w:numPr>
          <w:ilvl w:val="0"/>
          <w:numId w:val="7"/>
        </w:numPr>
      </w:pPr>
      <w:r>
        <w:t>Gut einreiben, bis sie von der Haut verschwunden sind.</w:t>
      </w:r>
    </w:p>
    <w:p w14:paraId="63E42837" w14:textId="5566E550" w:rsidR="0073236A" w:rsidRDefault="0073236A" w:rsidP="001654D2">
      <w:pPr>
        <w:pStyle w:val="Listenabsatz"/>
        <w:numPr>
          <w:ilvl w:val="0"/>
          <w:numId w:val="7"/>
        </w:numPr>
      </w:pPr>
      <w:r>
        <w:t>Nicht auf offene Wunden</w:t>
      </w:r>
    </w:p>
    <w:p w14:paraId="4DBC8C80" w14:textId="77777777" w:rsidR="0073236A" w:rsidRDefault="0073236A" w:rsidP="00EC591F"/>
    <w:p w14:paraId="67780D98" w14:textId="5628BBEF" w:rsidR="0073236A" w:rsidRDefault="0073236A" w:rsidP="00F1704C">
      <w:pPr>
        <w:pStyle w:val="berschrift2"/>
      </w:pPr>
      <w:r>
        <w:t>Injektionen:</w:t>
      </w:r>
    </w:p>
    <w:p w14:paraId="03AE70C4" w14:textId="74A0A354" w:rsidR="0073236A" w:rsidRDefault="0073236A" w:rsidP="001654D2">
      <w:pPr>
        <w:pStyle w:val="Listenabsatz"/>
        <w:numPr>
          <w:ilvl w:val="0"/>
          <w:numId w:val="8"/>
        </w:numPr>
      </w:pPr>
      <w:r>
        <w:t>Nicht mit Injektionen anderer Hersteller mischen.</w:t>
      </w:r>
    </w:p>
    <w:p w14:paraId="73BEAA85" w14:textId="0626697E" w:rsidR="0073236A" w:rsidRDefault="0073236A" w:rsidP="001654D2">
      <w:pPr>
        <w:pStyle w:val="Listenabsatz"/>
        <w:numPr>
          <w:ilvl w:val="0"/>
          <w:numId w:val="8"/>
        </w:numPr>
      </w:pPr>
      <w:r>
        <w:t>Untereinander dürfen nur gemischt werden: Crotalus und Curare 4 u/o 5.</w:t>
      </w:r>
    </w:p>
    <w:p w14:paraId="51A6C6D3" w14:textId="2CA8976E" w:rsidR="0073236A" w:rsidRDefault="0073236A" w:rsidP="001654D2">
      <w:pPr>
        <w:pStyle w:val="Listenabsatz"/>
        <w:numPr>
          <w:ilvl w:val="0"/>
          <w:numId w:val="8"/>
        </w:numPr>
      </w:pPr>
      <w:r>
        <w:t xml:space="preserve">Injektion gleichzeitig, getrennt </w:t>
      </w:r>
      <w:r w:rsidRPr="001654D2">
        <w:rPr>
          <w:b/>
        </w:rPr>
        <w:t>i.m.</w:t>
      </w:r>
      <w:r>
        <w:t xml:space="preserve"> oder </w:t>
      </w:r>
      <w:r w:rsidRPr="001654D2">
        <w:rPr>
          <w:b/>
        </w:rPr>
        <w:t>tief s.c.</w:t>
      </w:r>
    </w:p>
    <w:p w14:paraId="0AA9BC47" w14:textId="5B8D70BA" w:rsidR="0073236A" w:rsidRDefault="0073236A" w:rsidP="001654D2">
      <w:pPr>
        <w:pStyle w:val="Listenabsatz"/>
        <w:numPr>
          <w:ilvl w:val="0"/>
          <w:numId w:val="8"/>
        </w:numPr>
      </w:pPr>
      <w:r>
        <w:t>Niemals im Mund oder Genitalbereich, i.v., i.a..</w:t>
      </w:r>
    </w:p>
    <w:p w14:paraId="469689B5" w14:textId="182DCEDB" w:rsidR="0073236A" w:rsidRDefault="0073236A" w:rsidP="001654D2">
      <w:pPr>
        <w:pStyle w:val="Listenabsatz"/>
        <w:numPr>
          <w:ilvl w:val="0"/>
          <w:numId w:val="8"/>
        </w:numPr>
      </w:pPr>
      <w:r>
        <w:t>Nicht Quaddeln</w:t>
      </w:r>
    </w:p>
    <w:p w14:paraId="306562D4" w14:textId="0EF0B093" w:rsidR="0073236A" w:rsidRDefault="0073236A" w:rsidP="001654D2">
      <w:pPr>
        <w:pStyle w:val="Listenabsatz"/>
        <w:numPr>
          <w:ilvl w:val="0"/>
          <w:numId w:val="8"/>
        </w:numPr>
      </w:pPr>
      <w:r>
        <w:t>Bei Rötung oder Erhitzung: Horvi-Serpalgin-Salbe, erneute Injektion erst, wenn die Rötung abgeklungen ist.</w:t>
      </w:r>
    </w:p>
    <w:p w14:paraId="59ABBE6B" w14:textId="77777777" w:rsidR="0073236A" w:rsidRDefault="0073236A" w:rsidP="00EC591F"/>
    <w:p w14:paraId="2CB5069C" w14:textId="37CB4C30" w:rsidR="0073236A" w:rsidRDefault="0073236A" w:rsidP="00F1704C">
      <w:pPr>
        <w:pStyle w:val="berschrift2"/>
      </w:pPr>
      <w:r>
        <w:t>Trinkampullen:</w:t>
      </w:r>
    </w:p>
    <w:p w14:paraId="3C8D2C7E" w14:textId="42B29FDD" w:rsidR="0073236A" w:rsidRDefault="0073236A" w:rsidP="001654D2">
      <w:pPr>
        <w:pStyle w:val="Listenabsatz"/>
        <w:numPr>
          <w:ilvl w:val="0"/>
          <w:numId w:val="9"/>
        </w:numPr>
      </w:pPr>
      <w:r>
        <w:t>Injektionsampullen auch als Trinkampullen einsetzbar</w:t>
      </w:r>
    </w:p>
    <w:p w14:paraId="0D36AC26" w14:textId="0576F810" w:rsidR="0073236A" w:rsidRDefault="0073236A" w:rsidP="001654D2">
      <w:pPr>
        <w:pStyle w:val="Listenabsatz"/>
        <w:numPr>
          <w:ilvl w:val="0"/>
          <w:numId w:val="9"/>
        </w:numPr>
      </w:pPr>
      <w:r>
        <w:t>Alkoholfrei</w:t>
      </w:r>
    </w:p>
    <w:p w14:paraId="4A771FA6" w14:textId="5705F2A7" w:rsidR="001654D2" w:rsidRDefault="001654D2" w:rsidP="001654D2">
      <w:pPr>
        <w:pStyle w:val="Listenabsatz"/>
        <w:numPr>
          <w:ilvl w:val="0"/>
          <w:numId w:val="9"/>
        </w:numPr>
      </w:pPr>
      <w:r>
        <w:t>Bei Kindern: 1 Ampulle über den Tag verteilt aus einer Spritze</w:t>
      </w:r>
    </w:p>
    <w:p w14:paraId="560B2F3F" w14:textId="20D1678F" w:rsidR="00E4302B" w:rsidRDefault="00E4302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6206226" w14:textId="77777777" w:rsidR="00D0475E" w:rsidRDefault="00D0475E" w:rsidP="00F1704C">
      <w:pPr>
        <w:pStyle w:val="berschrift1"/>
      </w:pPr>
      <w:r>
        <w:lastRenderedPageBreak/>
        <w:t>Indikationen</w:t>
      </w:r>
    </w:p>
    <w:p w14:paraId="2362129D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Krebserkrankungen</w:t>
      </w:r>
    </w:p>
    <w:p w14:paraId="0470DD77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Autoimmunerkrankungen</w:t>
      </w:r>
    </w:p>
    <w:p w14:paraId="78ECDC31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Rheumatische Erkrankungen</w:t>
      </w:r>
    </w:p>
    <w:p w14:paraId="31C84C52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Wirbelsäulen- und Gelenkerkrankungen</w:t>
      </w:r>
    </w:p>
    <w:p w14:paraId="6C24BDD4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Migräne, Kopfschmerzen</w:t>
      </w:r>
    </w:p>
    <w:p w14:paraId="58935843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Entzündungen, viral oder bakteriell bedingt</w:t>
      </w:r>
    </w:p>
    <w:p w14:paraId="27ADF20F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Allergien</w:t>
      </w:r>
    </w:p>
    <w:p w14:paraId="572BFC9E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Herz-Kreislauf-Erkrankungen</w:t>
      </w:r>
    </w:p>
    <w:p w14:paraId="4D872B10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Erkrankungen der Atemwege</w:t>
      </w:r>
    </w:p>
    <w:p w14:paraId="558BF3B5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Hauterkrankungen</w:t>
      </w:r>
    </w:p>
    <w:p w14:paraId="751139FF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Depressionen und Angstzustände</w:t>
      </w:r>
    </w:p>
    <w:p w14:paraId="30EAE446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Klimakterische Beschwerden</w:t>
      </w:r>
    </w:p>
    <w:p w14:paraId="3E4415FD" w14:textId="77777777" w:rsidR="00D0475E" w:rsidRDefault="00D0475E" w:rsidP="00E4302B">
      <w:pPr>
        <w:pStyle w:val="Listenabsatz"/>
        <w:numPr>
          <w:ilvl w:val="0"/>
          <w:numId w:val="2"/>
        </w:numPr>
        <w:spacing w:line="276" w:lineRule="auto"/>
      </w:pPr>
      <w:r>
        <w:t>Augenerkrankungen</w:t>
      </w:r>
    </w:p>
    <w:p w14:paraId="7FF189CC" w14:textId="77777777" w:rsidR="00EC591F" w:rsidRDefault="00EC591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50C6C77" w14:textId="3DD3C320" w:rsidR="00D0475E" w:rsidRDefault="00D0475E" w:rsidP="00F1704C">
      <w:pPr>
        <w:pStyle w:val="berschrift1"/>
      </w:pPr>
      <w:r>
        <w:lastRenderedPageBreak/>
        <w:t>Kontraindikationen</w:t>
      </w:r>
    </w:p>
    <w:p w14:paraId="58A9FE1A" w14:textId="15725ED1" w:rsidR="00D0475E" w:rsidRDefault="00D0475E" w:rsidP="00E4302B">
      <w:pPr>
        <w:pStyle w:val="Listenabsatz"/>
        <w:numPr>
          <w:ilvl w:val="0"/>
          <w:numId w:val="3"/>
        </w:numPr>
        <w:spacing w:line="276" w:lineRule="auto"/>
      </w:pPr>
      <w:r>
        <w:t>Hirntumoren: Glioblastom, Astrozytom</w:t>
      </w:r>
      <w:r w:rsidR="0061710F">
        <w:t>, mit Zytostatikum Temodal ®</w:t>
      </w:r>
    </w:p>
    <w:p w14:paraId="0C86025E" w14:textId="77777777" w:rsidR="00FE537C" w:rsidRDefault="00FE537C" w:rsidP="00E4302B">
      <w:pPr>
        <w:pStyle w:val="Listenabsatz"/>
        <w:numPr>
          <w:ilvl w:val="0"/>
          <w:numId w:val="3"/>
        </w:numPr>
        <w:spacing w:line="276" w:lineRule="auto"/>
      </w:pPr>
      <w:r w:rsidRPr="0061710F">
        <w:rPr>
          <w:b/>
        </w:rPr>
        <w:t>Tumortherapie</w:t>
      </w:r>
      <w:r>
        <w:t xml:space="preserve"> mit:</w:t>
      </w:r>
    </w:p>
    <w:p w14:paraId="0C15783D" w14:textId="1DCB254C" w:rsidR="00B25748" w:rsidRDefault="00B25748" w:rsidP="004766DB">
      <w:pPr>
        <w:pStyle w:val="Listenabsatz"/>
        <w:numPr>
          <w:ilvl w:val="1"/>
          <w:numId w:val="10"/>
        </w:numPr>
        <w:spacing w:line="276" w:lineRule="auto"/>
      </w:pPr>
      <w:r>
        <w:t>Avastin ® (Immunmodulation, monoklonale AK</w:t>
      </w:r>
      <w:r w:rsidR="001654D2">
        <w:t>: Herceptin ®, Mabthera ®, andere monoklonale Ak</w:t>
      </w:r>
      <w:r>
        <w:t>)</w:t>
      </w:r>
    </w:p>
    <w:p w14:paraId="2EB27675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Temadol ®</w:t>
      </w:r>
      <w:r w:rsidR="00B25748">
        <w:t xml:space="preserve"> (Immunmodulation)</w:t>
      </w:r>
    </w:p>
    <w:p w14:paraId="0F77261F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Baypamun ®</w:t>
      </w:r>
      <w:r w:rsidR="00B25748">
        <w:t xml:space="preserve"> (Immunmodulation)</w:t>
      </w:r>
    </w:p>
    <w:p w14:paraId="68FE2EE7" w14:textId="77777777" w:rsidR="00B25748" w:rsidRDefault="00B25748" w:rsidP="004766DB">
      <w:pPr>
        <w:pStyle w:val="Listenabsatz"/>
        <w:numPr>
          <w:ilvl w:val="1"/>
          <w:numId w:val="10"/>
        </w:numPr>
        <w:spacing w:line="276" w:lineRule="auto"/>
      </w:pPr>
      <w:r>
        <w:t>Avonex ®(Immunmodulation)</w:t>
      </w:r>
    </w:p>
    <w:p w14:paraId="7A5A443B" w14:textId="77777777" w:rsidR="00B25748" w:rsidRDefault="00B25748" w:rsidP="004766DB">
      <w:pPr>
        <w:pStyle w:val="Listenabsatz"/>
        <w:numPr>
          <w:ilvl w:val="1"/>
          <w:numId w:val="10"/>
        </w:numPr>
        <w:spacing w:line="276" w:lineRule="auto"/>
      </w:pPr>
      <w:r>
        <w:t>Rebif ®(Immunmodulation)</w:t>
      </w:r>
    </w:p>
    <w:p w14:paraId="73F89659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Imurek ®</w:t>
      </w:r>
      <w:r w:rsidR="00B25748">
        <w:t xml:space="preserve"> (Immunsuppression)</w:t>
      </w:r>
    </w:p>
    <w:p w14:paraId="22ACCB8C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Zytrim ®</w:t>
      </w:r>
      <w:r w:rsidR="00B25748">
        <w:t xml:space="preserve"> (Immunsuppression)</w:t>
      </w:r>
    </w:p>
    <w:p w14:paraId="5A096D09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Copaxone ®</w:t>
      </w:r>
      <w:r w:rsidR="00B25748">
        <w:t xml:space="preserve"> </w:t>
      </w:r>
      <w:r>
        <w:t>(Immunmodulation)</w:t>
      </w:r>
    </w:p>
    <w:p w14:paraId="36A8CE6F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Azathioprin (Immunsuppression)</w:t>
      </w:r>
    </w:p>
    <w:p w14:paraId="05043BD7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Quensil ® (Immunsuppression)</w:t>
      </w:r>
    </w:p>
    <w:p w14:paraId="0E784D79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Methotrexat (Zytostatikum)</w:t>
      </w:r>
    </w:p>
    <w:p w14:paraId="3840CE6F" w14:textId="77777777" w:rsidR="00FE537C" w:rsidRDefault="00FE537C" w:rsidP="004766DB">
      <w:pPr>
        <w:pStyle w:val="Listenabsatz"/>
        <w:numPr>
          <w:ilvl w:val="1"/>
          <w:numId w:val="10"/>
        </w:numPr>
        <w:spacing w:line="276" w:lineRule="auto"/>
      </w:pPr>
      <w:r>
        <w:t>Novantron (Zytostatikum)</w:t>
      </w:r>
    </w:p>
    <w:p w14:paraId="293C49FF" w14:textId="77777777" w:rsidR="00FE537C" w:rsidRPr="004766DB" w:rsidRDefault="00FE537C" w:rsidP="004766DB">
      <w:pPr>
        <w:pStyle w:val="Listenabsatz"/>
        <w:numPr>
          <w:ilvl w:val="1"/>
          <w:numId w:val="10"/>
        </w:numPr>
        <w:spacing w:line="276" w:lineRule="auto"/>
        <w:rPr>
          <w:highlight w:val="yellow"/>
        </w:rPr>
      </w:pPr>
      <w:r w:rsidRPr="004766DB">
        <w:rPr>
          <w:highlight w:val="yellow"/>
        </w:rPr>
        <w:t xml:space="preserve">Generell bei Chemotherapie: HET </w:t>
      </w:r>
      <w:r w:rsidRPr="0061710F">
        <w:rPr>
          <w:b/>
          <w:highlight w:val="yellow"/>
        </w:rPr>
        <w:t>im Intervall</w:t>
      </w:r>
      <w:r w:rsidRPr="004766DB">
        <w:rPr>
          <w:highlight w:val="yellow"/>
        </w:rPr>
        <w:t>, an Therapietagen nicht</w:t>
      </w:r>
    </w:p>
    <w:p w14:paraId="08EF9508" w14:textId="6101A862" w:rsidR="00FE537C" w:rsidRPr="004766DB" w:rsidRDefault="00FE537C" w:rsidP="004766DB">
      <w:pPr>
        <w:pStyle w:val="Listenabsatz"/>
        <w:numPr>
          <w:ilvl w:val="1"/>
          <w:numId w:val="10"/>
        </w:numPr>
        <w:spacing w:line="276" w:lineRule="auto"/>
        <w:rPr>
          <w:highlight w:val="yellow"/>
        </w:rPr>
      </w:pPr>
      <w:r w:rsidRPr="004766DB">
        <w:rPr>
          <w:highlight w:val="yellow"/>
        </w:rPr>
        <w:t>Während einer Bestrahlung</w:t>
      </w:r>
      <w:r w:rsidR="0061710F">
        <w:rPr>
          <w:highlight w:val="yellow"/>
        </w:rPr>
        <w:t>:</w:t>
      </w:r>
      <w:r w:rsidRPr="004766DB">
        <w:rPr>
          <w:highlight w:val="yellow"/>
        </w:rPr>
        <w:t xml:space="preserve"> ja!</w:t>
      </w:r>
    </w:p>
    <w:p w14:paraId="6A34FBC4" w14:textId="77777777" w:rsidR="00D0475E" w:rsidRDefault="00D0475E" w:rsidP="00E4302B">
      <w:pPr>
        <w:pStyle w:val="Listenabsatz"/>
        <w:numPr>
          <w:ilvl w:val="0"/>
          <w:numId w:val="3"/>
        </w:numPr>
        <w:spacing w:line="276" w:lineRule="auto"/>
      </w:pPr>
      <w:r>
        <w:t>Medikation von Immunmodulatoren und Immunstimulanzien</w:t>
      </w:r>
    </w:p>
    <w:p w14:paraId="5FAC2794" w14:textId="6A7746AF" w:rsidR="0061710F" w:rsidRDefault="0061710F" w:rsidP="00E4302B">
      <w:pPr>
        <w:pStyle w:val="Listenabsatz"/>
        <w:numPr>
          <w:ilvl w:val="0"/>
          <w:numId w:val="3"/>
        </w:numPr>
        <w:spacing w:line="276" w:lineRule="auto"/>
      </w:pPr>
      <w:r>
        <w:t>Bei Therapie mit Mistelpräparaten und Thymus-Präparaten</w:t>
      </w:r>
    </w:p>
    <w:p w14:paraId="0DAB8053" w14:textId="77777777" w:rsidR="00D0475E" w:rsidRDefault="00E4302B" w:rsidP="00E4302B">
      <w:pPr>
        <w:pStyle w:val="Listenabsatz"/>
        <w:numPr>
          <w:ilvl w:val="0"/>
          <w:numId w:val="3"/>
        </w:numPr>
        <w:spacing w:line="276" w:lineRule="auto"/>
      </w:pPr>
      <w:r w:rsidRPr="0061710F">
        <w:rPr>
          <w:b/>
        </w:rPr>
        <w:t>Hyperthyreose</w:t>
      </w:r>
      <w:r>
        <w:t xml:space="preserve"> in Verbindung mit Carbimazol / Thiamazol</w:t>
      </w:r>
    </w:p>
    <w:p w14:paraId="076695C5" w14:textId="19DF0809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>
        <w:t>Einnahme von Hormonen, die zum hormonellen Regelkreis gehören</w:t>
      </w:r>
      <w:r w:rsidR="0061710F">
        <w:t>, z.B. bei Krankheiten im Bereich des Uterus oder der Schilddrüse</w:t>
      </w:r>
    </w:p>
    <w:p w14:paraId="058C6117" w14:textId="77777777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 w:rsidRPr="0061710F">
        <w:rPr>
          <w:b/>
        </w:rPr>
        <w:t>MS</w:t>
      </w:r>
      <w:r>
        <w:t xml:space="preserve"> mit Einnahme von Interferonen oder Immunsuppressiva</w:t>
      </w:r>
    </w:p>
    <w:p w14:paraId="75755D82" w14:textId="1C43F460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 w:rsidRPr="0061710F">
        <w:rPr>
          <w:b/>
        </w:rPr>
        <w:t>Rheumatoide Arthritis</w:t>
      </w:r>
      <w:r>
        <w:t xml:space="preserve"> mit Einnahme von Immunsuppressiva</w:t>
      </w:r>
      <w:r w:rsidR="0061710F">
        <w:t xml:space="preserve"> und Malariamitteln</w:t>
      </w:r>
    </w:p>
    <w:p w14:paraId="3291403C" w14:textId="7602B5B4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>
        <w:t xml:space="preserve">Patienten nach </w:t>
      </w:r>
      <w:r w:rsidRPr="0061710F">
        <w:rPr>
          <w:b/>
        </w:rPr>
        <w:t>Organtransplantationen</w:t>
      </w:r>
      <w:r w:rsidR="0061710F" w:rsidRPr="0061710F">
        <w:t>; Liquida und Salben sind möglich</w:t>
      </w:r>
    </w:p>
    <w:p w14:paraId="095A08F4" w14:textId="77777777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>
        <w:t xml:space="preserve">Patienten mit Einnahme von </w:t>
      </w:r>
      <w:r w:rsidRPr="0061710F">
        <w:rPr>
          <w:b/>
        </w:rPr>
        <w:t>Marcumarinen</w:t>
      </w:r>
    </w:p>
    <w:p w14:paraId="5E16333C" w14:textId="046113C0" w:rsidR="00E4302B" w:rsidRDefault="00E4302B" w:rsidP="00E4302B">
      <w:pPr>
        <w:pStyle w:val="Listenabsatz"/>
        <w:numPr>
          <w:ilvl w:val="0"/>
          <w:numId w:val="3"/>
        </w:numPr>
        <w:spacing w:line="276" w:lineRule="auto"/>
      </w:pPr>
      <w:r>
        <w:t xml:space="preserve">Patienten nach </w:t>
      </w:r>
      <w:r w:rsidR="001654D2">
        <w:t>Injektion</w:t>
      </w:r>
      <w:r>
        <w:t xml:space="preserve"> von </w:t>
      </w:r>
      <w:r w:rsidRPr="0061710F">
        <w:rPr>
          <w:b/>
        </w:rPr>
        <w:t>Botox</w:t>
      </w:r>
    </w:p>
    <w:p w14:paraId="41791892" w14:textId="77777777" w:rsidR="001654D2" w:rsidRDefault="001654D2" w:rsidP="001654D2">
      <w:pPr>
        <w:spacing w:line="276" w:lineRule="auto"/>
      </w:pPr>
    </w:p>
    <w:p w14:paraId="2821A2D3" w14:textId="77777777" w:rsidR="001654D2" w:rsidRDefault="001654D2" w:rsidP="001654D2">
      <w:pPr>
        <w:spacing w:line="276" w:lineRule="auto"/>
      </w:pPr>
    </w:p>
    <w:p w14:paraId="2D7046A7" w14:textId="475351E1" w:rsidR="001654D2" w:rsidRDefault="001654D2">
      <w:r>
        <w:br w:type="page"/>
      </w:r>
    </w:p>
    <w:p w14:paraId="5691C806" w14:textId="0CDA8853" w:rsidR="001654D2" w:rsidRDefault="001654D2" w:rsidP="00F1704C">
      <w:pPr>
        <w:pStyle w:val="berschrift1"/>
      </w:pPr>
      <w:r>
        <w:lastRenderedPageBreak/>
        <w:t>Beispiele:</w:t>
      </w:r>
    </w:p>
    <w:p w14:paraId="36AC8F4D" w14:textId="07BEC46E" w:rsidR="001654D2" w:rsidRDefault="001654D2" w:rsidP="00F1704C">
      <w:pPr>
        <w:pStyle w:val="berschrift2"/>
      </w:pPr>
      <w:r>
        <w:t>Abwehrschwäche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1"/>
        <w:gridCol w:w="1186"/>
        <w:gridCol w:w="1187"/>
        <w:gridCol w:w="1187"/>
        <w:gridCol w:w="1187"/>
        <w:gridCol w:w="1187"/>
        <w:gridCol w:w="1187"/>
        <w:gridCol w:w="1188"/>
      </w:tblGrid>
      <w:tr w:rsidR="00A768D7" w14:paraId="208A896F" w14:textId="77777777" w:rsidTr="00A768D7">
        <w:tc>
          <w:tcPr>
            <w:tcW w:w="972" w:type="dxa"/>
          </w:tcPr>
          <w:p w14:paraId="5D625B87" w14:textId="77777777" w:rsidR="00A768D7" w:rsidRPr="00A768D7" w:rsidRDefault="00A768D7" w:rsidP="001654D2">
            <w:pPr>
              <w:rPr>
                <w:highlight w:val="yellow"/>
              </w:rPr>
            </w:pPr>
          </w:p>
        </w:tc>
        <w:tc>
          <w:tcPr>
            <w:tcW w:w="1187" w:type="dxa"/>
          </w:tcPr>
          <w:p w14:paraId="31B36D44" w14:textId="3D5ABF1C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Mo</w:t>
            </w:r>
          </w:p>
        </w:tc>
        <w:tc>
          <w:tcPr>
            <w:tcW w:w="1187" w:type="dxa"/>
          </w:tcPr>
          <w:p w14:paraId="4B73906F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Di</w:t>
            </w:r>
          </w:p>
        </w:tc>
        <w:tc>
          <w:tcPr>
            <w:tcW w:w="1187" w:type="dxa"/>
          </w:tcPr>
          <w:p w14:paraId="2B78DE26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Mi</w:t>
            </w:r>
          </w:p>
        </w:tc>
        <w:tc>
          <w:tcPr>
            <w:tcW w:w="1187" w:type="dxa"/>
          </w:tcPr>
          <w:p w14:paraId="56EF19E4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Do</w:t>
            </w:r>
          </w:p>
        </w:tc>
        <w:tc>
          <w:tcPr>
            <w:tcW w:w="1187" w:type="dxa"/>
          </w:tcPr>
          <w:p w14:paraId="2DC1219C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Fr</w:t>
            </w:r>
          </w:p>
        </w:tc>
        <w:tc>
          <w:tcPr>
            <w:tcW w:w="1187" w:type="dxa"/>
          </w:tcPr>
          <w:p w14:paraId="65333915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Sa</w:t>
            </w:r>
          </w:p>
        </w:tc>
        <w:tc>
          <w:tcPr>
            <w:tcW w:w="1188" w:type="dxa"/>
          </w:tcPr>
          <w:p w14:paraId="7921CB8B" w14:textId="77777777" w:rsidR="00A768D7" w:rsidRDefault="00A768D7" w:rsidP="001654D2">
            <w:r w:rsidRPr="00A768D7">
              <w:rPr>
                <w:highlight w:val="yellow"/>
              </w:rPr>
              <w:t>So</w:t>
            </w:r>
          </w:p>
        </w:tc>
      </w:tr>
      <w:tr w:rsidR="00A768D7" w14:paraId="7BD935C2" w14:textId="77777777" w:rsidTr="00A768D7">
        <w:tc>
          <w:tcPr>
            <w:tcW w:w="972" w:type="dxa"/>
          </w:tcPr>
          <w:p w14:paraId="36CC61A8" w14:textId="0E13479E" w:rsidR="00A768D7" w:rsidRPr="00A768D7" w:rsidRDefault="00A768D7" w:rsidP="001654D2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Inj.</w:t>
            </w:r>
          </w:p>
        </w:tc>
        <w:tc>
          <w:tcPr>
            <w:tcW w:w="1187" w:type="dxa"/>
          </w:tcPr>
          <w:p w14:paraId="7DC73D90" w14:textId="215E3963" w:rsidR="00A768D7" w:rsidRDefault="00A768D7" w:rsidP="001654D2">
            <w:r>
              <w:t>C33 + Trigon</w:t>
            </w:r>
          </w:p>
        </w:tc>
        <w:tc>
          <w:tcPr>
            <w:tcW w:w="1187" w:type="dxa"/>
          </w:tcPr>
          <w:p w14:paraId="5F91C023" w14:textId="77777777" w:rsidR="00A768D7" w:rsidRDefault="00A768D7" w:rsidP="001654D2"/>
        </w:tc>
        <w:tc>
          <w:tcPr>
            <w:tcW w:w="1187" w:type="dxa"/>
          </w:tcPr>
          <w:p w14:paraId="7584DE3F" w14:textId="25A6B9A3" w:rsidR="00A768D7" w:rsidRDefault="00A768D7" w:rsidP="001654D2">
            <w:r>
              <w:t>C300 + Trigon</w:t>
            </w:r>
          </w:p>
        </w:tc>
        <w:tc>
          <w:tcPr>
            <w:tcW w:w="1187" w:type="dxa"/>
          </w:tcPr>
          <w:p w14:paraId="054F076F" w14:textId="77777777" w:rsidR="00A768D7" w:rsidRDefault="00A768D7" w:rsidP="001654D2"/>
        </w:tc>
        <w:tc>
          <w:tcPr>
            <w:tcW w:w="1187" w:type="dxa"/>
          </w:tcPr>
          <w:p w14:paraId="43DCDA35" w14:textId="1DC5855D" w:rsidR="00A768D7" w:rsidRDefault="00A768D7" w:rsidP="001654D2">
            <w:r>
              <w:t>C33 + Trigon</w:t>
            </w:r>
          </w:p>
        </w:tc>
        <w:tc>
          <w:tcPr>
            <w:tcW w:w="1187" w:type="dxa"/>
          </w:tcPr>
          <w:p w14:paraId="0AABF587" w14:textId="77777777" w:rsidR="00A768D7" w:rsidRDefault="00A768D7" w:rsidP="001654D2"/>
        </w:tc>
        <w:tc>
          <w:tcPr>
            <w:tcW w:w="1188" w:type="dxa"/>
          </w:tcPr>
          <w:p w14:paraId="01F70075" w14:textId="3D99F6A9" w:rsidR="00A768D7" w:rsidRDefault="00A768D7" w:rsidP="001654D2">
            <w:r>
              <w:t>C300 + Trigon</w:t>
            </w:r>
          </w:p>
        </w:tc>
      </w:tr>
      <w:tr w:rsidR="00A768D7" w14:paraId="0F4C337B" w14:textId="77777777" w:rsidTr="00A768D7">
        <w:tc>
          <w:tcPr>
            <w:tcW w:w="972" w:type="dxa"/>
          </w:tcPr>
          <w:p w14:paraId="66E06935" w14:textId="14AF328C" w:rsidR="00A768D7" w:rsidRPr="00A768D7" w:rsidRDefault="00A768D7" w:rsidP="001654D2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Liq.</w:t>
            </w:r>
          </w:p>
        </w:tc>
        <w:tc>
          <w:tcPr>
            <w:tcW w:w="1187" w:type="dxa"/>
          </w:tcPr>
          <w:p w14:paraId="56F04897" w14:textId="59CB49F0" w:rsidR="00A768D7" w:rsidRDefault="00A768D7" w:rsidP="001654D2">
            <w:r>
              <w:t>X44</w:t>
            </w:r>
          </w:p>
        </w:tc>
        <w:tc>
          <w:tcPr>
            <w:tcW w:w="1187" w:type="dxa"/>
          </w:tcPr>
          <w:p w14:paraId="5B1DB606" w14:textId="297B467B" w:rsidR="00A768D7" w:rsidRDefault="00A768D7" w:rsidP="001654D2">
            <w:r>
              <w:t>C33 + Trigon</w:t>
            </w:r>
          </w:p>
        </w:tc>
        <w:tc>
          <w:tcPr>
            <w:tcW w:w="1187" w:type="dxa"/>
          </w:tcPr>
          <w:p w14:paraId="1DDCF6F9" w14:textId="56987BDF" w:rsidR="00A768D7" w:rsidRDefault="00A768D7" w:rsidP="001654D2">
            <w:r>
              <w:t>X44</w:t>
            </w:r>
          </w:p>
        </w:tc>
        <w:tc>
          <w:tcPr>
            <w:tcW w:w="1187" w:type="dxa"/>
          </w:tcPr>
          <w:p w14:paraId="40FB6C6C" w14:textId="6680FD0D" w:rsidR="00A768D7" w:rsidRDefault="00A768D7" w:rsidP="001654D2">
            <w:r>
              <w:t>C33 + Trigon</w:t>
            </w:r>
          </w:p>
        </w:tc>
        <w:tc>
          <w:tcPr>
            <w:tcW w:w="1187" w:type="dxa"/>
          </w:tcPr>
          <w:p w14:paraId="087B4D65" w14:textId="32D508FB" w:rsidR="00A768D7" w:rsidRDefault="00A768D7" w:rsidP="001654D2">
            <w:r>
              <w:t>X44</w:t>
            </w:r>
          </w:p>
        </w:tc>
        <w:tc>
          <w:tcPr>
            <w:tcW w:w="1187" w:type="dxa"/>
          </w:tcPr>
          <w:p w14:paraId="7D54CD37" w14:textId="7D78C90A" w:rsidR="00A768D7" w:rsidRDefault="00A768D7" w:rsidP="001654D2">
            <w:r>
              <w:t>C33 + Trigon</w:t>
            </w:r>
          </w:p>
        </w:tc>
        <w:tc>
          <w:tcPr>
            <w:tcW w:w="1188" w:type="dxa"/>
          </w:tcPr>
          <w:p w14:paraId="3951B9A8" w14:textId="31C65F66" w:rsidR="00A768D7" w:rsidRDefault="00A768D7" w:rsidP="001654D2">
            <w:r>
              <w:t>X44</w:t>
            </w:r>
          </w:p>
        </w:tc>
      </w:tr>
    </w:tbl>
    <w:p w14:paraId="010DC157" w14:textId="22469A35" w:rsidR="001654D2" w:rsidRDefault="00DB1B29" w:rsidP="00F1704C">
      <w:pPr>
        <w:pStyle w:val="berschrift2"/>
      </w:pPr>
      <w:r>
        <w:t>Prostata-Adenom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1257"/>
        <w:gridCol w:w="1137"/>
        <w:gridCol w:w="1258"/>
        <w:gridCol w:w="1137"/>
        <w:gridCol w:w="1258"/>
        <w:gridCol w:w="1137"/>
        <w:gridCol w:w="1259"/>
      </w:tblGrid>
      <w:tr w:rsidR="00A768D7" w14:paraId="32ABDB24" w14:textId="77777777" w:rsidTr="00A768D7">
        <w:tc>
          <w:tcPr>
            <w:tcW w:w="838" w:type="dxa"/>
          </w:tcPr>
          <w:p w14:paraId="37CFEA36" w14:textId="77777777" w:rsidR="00A768D7" w:rsidRPr="00A768D7" w:rsidRDefault="00A768D7" w:rsidP="001654D2">
            <w:pPr>
              <w:rPr>
                <w:highlight w:val="yellow"/>
              </w:rPr>
            </w:pPr>
          </w:p>
        </w:tc>
        <w:tc>
          <w:tcPr>
            <w:tcW w:w="1258" w:type="dxa"/>
          </w:tcPr>
          <w:p w14:paraId="619A3093" w14:textId="00041616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Mo</w:t>
            </w:r>
          </w:p>
        </w:tc>
        <w:tc>
          <w:tcPr>
            <w:tcW w:w="1137" w:type="dxa"/>
          </w:tcPr>
          <w:p w14:paraId="73465EF3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Di</w:t>
            </w:r>
          </w:p>
        </w:tc>
        <w:tc>
          <w:tcPr>
            <w:tcW w:w="1258" w:type="dxa"/>
          </w:tcPr>
          <w:p w14:paraId="6DB59187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Mi</w:t>
            </w:r>
          </w:p>
        </w:tc>
        <w:tc>
          <w:tcPr>
            <w:tcW w:w="1137" w:type="dxa"/>
          </w:tcPr>
          <w:p w14:paraId="699CCE9E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Do</w:t>
            </w:r>
          </w:p>
        </w:tc>
        <w:tc>
          <w:tcPr>
            <w:tcW w:w="1258" w:type="dxa"/>
          </w:tcPr>
          <w:p w14:paraId="3FAF76DD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Fr</w:t>
            </w:r>
          </w:p>
        </w:tc>
        <w:tc>
          <w:tcPr>
            <w:tcW w:w="1137" w:type="dxa"/>
          </w:tcPr>
          <w:p w14:paraId="496FD29A" w14:textId="77777777" w:rsidR="00A768D7" w:rsidRPr="00A768D7" w:rsidRDefault="00A768D7" w:rsidP="001654D2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Sa</w:t>
            </w:r>
          </w:p>
        </w:tc>
        <w:tc>
          <w:tcPr>
            <w:tcW w:w="1259" w:type="dxa"/>
          </w:tcPr>
          <w:p w14:paraId="61EF4160" w14:textId="77777777" w:rsidR="00A768D7" w:rsidRDefault="00A768D7" w:rsidP="001654D2">
            <w:r w:rsidRPr="00A768D7">
              <w:rPr>
                <w:highlight w:val="yellow"/>
              </w:rPr>
              <w:t>So</w:t>
            </w:r>
          </w:p>
        </w:tc>
      </w:tr>
      <w:tr w:rsidR="00A768D7" w14:paraId="745526AC" w14:textId="77777777" w:rsidTr="00A768D7">
        <w:tc>
          <w:tcPr>
            <w:tcW w:w="838" w:type="dxa"/>
          </w:tcPr>
          <w:p w14:paraId="761BE80D" w14:textId="3A1A87A8" w:rsidR="00A768D7" w:rsidRPr="00A768D7" w:rsidRDefault="00A768D7" w:rsidP="001654D2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Inj.</w:t>
            </w:r>
          </w:p>
        </w:tc>
        <w:tc>
          <w:tcPr>
            <w:tcW w:w="1258" w:type="dxa"/>
          </w:tcPr>
          <w:p w14:paraId="0602B0B3" w14:textId="3E58F781" w:rsidR="00A768D7" w:rsidRDefault="00A768D7" w:rsidP="001654D2">
            <w:r>
              <w:t>C33 + Trigon</w:t>
            </w:r>
          </w:p>
        </w:tc>
        <w:tc>
          <w:tcPr>
            <w:tcW w:w="1137" w:type="dxa"/>
          </w:tcPr>
          <w:p w14:paraId="3041747B" w14:textId="77777777" w:rsidR="00A768D7" w:rsidRDefault="00A768D7" w:rsidP="001654D2"/>
        </w:tc>
        <w:tc>
          <w:tcPr>
            <w:tcW w:w="1258" w:type="dxa"/>
          </w:tcPr>
          <w:p w14:paraId="5A1E6807" w14:textId="32A7210F" w:rsidR="00A768D7" w:rsidRDefault="00A768D7" w:rsidP="001654D2">
            <w:r>
              <w:t>C33 + Trigon</w:t>
            </w:r>
          </w:p>
        </w:tc>
        <w:tc>
          <w:tcPr>
            <w:tcW w:w="1137" w:type="dxa"/>
          </w:tcPr>
          <w:p w14:paraId="5B89AA1C" w14:textId="77777777" w:rsidR="00A768D7" w:rsidRDefault="00A768D7" w:rsidP="001654D2"/>
        </w:tc>
        <w:tc>
          <w:tcPr>
            <w:tcW w:w="1258" w:type="dxa"/>
          </w:tcPr>
          <w:p w14:paraId="4B4FDEA5" w14:textId="50AC1A69" w:rsidR="00A768D7" w:rsidRDefault="00A768D7" w:rsidP="001654D2">
            <w:r>
              <w:t>C33 + Trigon</w:t>
            </w:r>
          </w:p>
        </w:tc>
        <w:tc>
          <w:tcPr>
            <w:tcW w:w="1137" w:type="dxa"/>
          </w:tcPr>
          <w:p w14:paraId="521D3E0D" w14:textId="77777777" w:rsidR="00A768D7" w:rsidRDefault="00A768D7" w:rsidP="001654D2"/>
        </w:tc>
        <w:tc>
          <w:tcPr>
            <w:tcW w:w="1259" w:type="dxa"/>
          </w:tcPr>
          <w:p w14:paraId="46E257F5" w14:textId="757DFF70" w:rsidR="00A768D7" w:rsidRDefault="00A768D7" w:rsidP="001654D2">
            <w:r>
              <w:t>C33 + Trigon</w:t>
            </w:r>
          </w:p>
        </w:tc>
      </w:tr>
      <w:tr w:rsidR="00A768D7" w14:paraId="379EADA8" w14:textId="77777777" w:rsidTr="00A768D7">
        <w:tc>
          <w:tcPr>
            <w:tcW w:w="838" w:type="dxa"/>
          </w:tcPr>
          <w:p w14:paraId="1487D59C" w14:textId="26D30489" w:rsidR="00A768D7" w:rsidRPr="00A768D7" w:rsidRDefault="00A768D7" w:rsidP="001654D2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Liq.</w:t>
            </w:r>
          </w:p>
        </w:tc>
        <w:tc>
          <w:tcPr>
            <w:tcW w:w="1258" w:type="dxa"/>
          </w:tcPr>
          <w:p w14:paraId="01B97811" w14:textId="27A232E9" w:rsidR="00A768D7" w:rsidRPr="00DB1B29" w:rsidRDefault="00A768D7" w:rsidP="001654D2">
            <w:pPr>
              <w:rPr>
                <w:sz w:val="20"/>
                <w:szCs w:val="20"/>
              </w:rPr>
            </w:pPr>
            <w:r w:rsidRPr="00DB1B29">
              <w:rPr>
                <w:sz w:val="20"/>
                <w:szCs w:val="20"/>
              </w:rPr>
              <w:t>Nukleozym comp 17 + X44</w:t>
            </w:r>
          </w:p>
        </w:tc>
        <w:tc>
          <w:tcPr>
            <w:tcW w:w="1137" w:type="dxa"/>
          </w:tcPr>
          <w:p w14:paraId="433FE716" w14:textId="50F4C1C1" w:rsidR="00A768D7" w:rsidRDefault="00A768D7" w:rsidP="001654D2">
            <w:r>
              <w:t>C33 + Trigon</w:t>
            </w:r>
          </w:p>
        </w:tc>
        <w:tc>
          <w:tcPr>
            <w:tcW w:w="1258" w:type="dxa"/>
          </w:tcPr>
          <w:p w14:paraId="059118B4" w14:textId="04988C7C" w:rsidR="00A768D7" w:rsidRDefault="00A768D7" w:rsidP="001654D2">
            <w:r w:rsidRPr="00DB1B29">
              <w:rPr>
                <w:sz w:val="20"/>
                <w:szCs w:val="20"/>
              </w:rPr>
              <w:t>Nukleozym comp 17 + X44</w:t>
            </w:r>
          </w:p>
        </w:tc>
        <w:tc>
          <w:tcPr>
            <w:tcW w:w="1137" w:type="dxa"/>
          </w:tcPr>
          <w:p w14:paraId="2A6D767A" w14:textId="58B9DCE2" w:rsidR="00A768D7" w:rsidRDefault="00A768D7" w:rsidP="001654D2">
            <w:r>
              <w:t>C33 + Trigon</w:t>
            </w:r>
          </w:p>
        </w:tc>
        <w:tc>
          <w:tcPr>
            <w:tcW w:w="1258" w:type="dxa"/>
          </w:tcPr>
          <w:p w14:paraId="4466EBEE" w14:textId="6B522F3C" w:rsidR="00A768D7" w:rsidRDefault="00A768D7" w:rsidP="001654D2">
            <w:r w:rsidRPr="00DB1B29">
              <w:rPr>
                <w:sz w:val="20"/>
                <w:szCs w:val="20"/>
              </w:rPr>
              <w:t>Nukleozym comp 17 + X44</w:t>
            </w:r>
          </w:p>
        </w:tc>
        <w:tc>
          <w:tcPr>
            <w:tcW w:w="1137" w:type="dxa"/>
          </w:tcPr>
          <w:p w14:paraId="3B75D97C" w14:textId="6D5BA6C9" w:rsidR="00A768D7" w:rsidRDefault="00A768D7" w:rsidP="001654D2">
            <w:r>
              <w:t>C33 + Trigon</w:t>
            </w:r>
          </w:p>
        </w:tc>
        <w:tc>
          <w:tcPr>
            <w:tcW w:w="1259" w:type="dxa"/>
          </w:tcPr>
          <w:p w14:paraId="33254396" w14:textId="4AEB07DC" w:rsidR="00A768D7" w:rsidRDefault="00A768D7" w:rsidP="001654D2">
            <w:r w:rsidRPr="00DB1B29">
              <w:rPr>
                <w:sz w:val="20"/>
                <w:szCs w:val="20"/>
              </w:rPr>
              <w:t>Nukleozym comp 17 + X44</w:t>
            </w:r>
          </w:p>
        </w:tc>
      </w:tr>
    </w:tbl>
    <w:p w14:paraId="5D36095A" w14:textId="7D11B814" w:rsidR="00A768D7" w:rsidRDefault="00A768D7" w:rsidP="00F1704C">
      <w:pPr>
        <w:pStyle w:val="berschrift2"/>
      </w:pPr>
      <w:r>
        <w:t>Sklerodermie</w:t>
      </w:r>
    </w:p>
    <w:tbl>
      <w:tblPr>
        <w:tblStyle w:val="Tabellenraster"/>
        <w:tblW w:w="4848" w:type="pct"/>
        <w:tblLook w:val="04A0" w:firstRow="1" w:lastRow="0" w:firstColumn="1" w:lastColumn="0" w:noHBand="0" w:noVBand="1"/>
      </w:tblPr>
      <w:tblGrid>
        <w:gridCol w:w="816"/>
        <w:gridCol w:w="1477"/>
        <w:gridCol w:w="1019"/>
        <w:gridCol w:w="1307"/>
        <w:gridCol w:w="1029"/>
        <w:gridCol w:w="1307"/>
        <w:gridCol w:w="1024"/>
        <w:gridCol w:w="1019"/>
      </w:tblGrid>
      <w:tr w:rsidR="00A768D7" w:rsidRPr="00DB1B29" w14:paraId="6C959A31" w14:textId="77777777" w:rsidTr="00A768D7">
        <w:trPr>
          <w:trHeight w:val="42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207" w14:textId="77777777" w:rsidR="00A768D7" w:rsidRPr="00A768D7" w:rsidRDefault="00A768D7" w:rsidP="00A768D7">
            <w:pPr>
              <w:rPr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5749" w14:textId="7EFFE920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5FE3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589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DC2A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776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Fr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2C4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Sa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9749" w14:textId="77777777" w:rsidR="00A768D7" w:rsidRPr="00DB1B29" w:rsidRDefault="00A768D7" w:rsidP="00A768D7">
            <w:r w:rsidRPr="00A768D7">
              <w:rPr>
                <w:highlight w:val="yellow"/>
              </w:rPr>
              <w:t>So</w:t>
            </w:r>
          </w:p>
        </w:tc>
      </w:tr>
      <w:tr w:rsidR="00A768D7" w:rsidRPr="00DB1B29" w14:paraId="69AC638F" w14:textId="77777777" w:rsidTr="00A768D7">
        <w:trPr>
          <w:trHeight w:val="42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573" w14:textId="31E3BA62" w:rsidR="00A768D7" w:rsidRPr="00DB1B29" w:rsidRDefault="00A768D7" w:rsidP="00DB1B29">
            <w:pPr>
              <w:rPr>
                <w:sz w:val="20"/>
              </w:rPr>
            </w:pPr>
            <w:r w:rsidRPr="00A768D7">
              <w:rPr>
                <w:sz w:val="22"/>
                <w:szCs w:val="22"/>
              </w:rPr>
              <w:t>Inj.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2DB" w14:textId="11E644B2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Cr</w:t>
            </w:r>
            <w:r>
              <w:rPr>
                <w:sz w:val="20"/>
              </w:rPr>
              <w:t xml:space="preserve">otalus + </w:t>
            </w:r>
            <w:r w:rsidRPr="00DB1B29">
              <w:rPr>
                <w:sz w:val="20"/>
              </w:rPr>
              <w:t>C5,</w:t>
            </w:r>
          </w:p>
          <w:p w14:paraId="42493F5D" w14:textId="2A91F687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C300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C7A" w14:textId="77777777" w:rsidR="00A768D7" w:rsidRPr="00DB1B29" w:rsidRDefault="00A768D7" w:rsidP="00A768D7">
            <w:pPr>
              <w:ind w:left="-309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102" w14:textId="77777777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T</w:t>
            </w:r>
            <w:r>
              <w:rPr>
                <w:sz w:val="20"/>
              </w:rPr>
              <w:t>rigon</w:t>
            </w:r>
          </w:p>
          <w:p w14:paraId="0DB5880F" w14:textId="6800430D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L</w:t>
            </w:r>
            <w:r>
              <w:rPr>
                <w:sz w:val="20"/>
              </w:rPr>
              <w:t>atromactan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2B9" w14:textId="77777777" w:rsidR="00A768D7" w:rsidRPr="00DB1B29" w:rsidRDefault="00A768D7" w:rsidP="00DB1B29">
            <w:pPr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C46" w14:textId="77777777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Cr</w:t>
            </w:r>
            <w:r>
              <w:rPr>
                <w:sz w:val="20"/>
              </w:rPr>
              <w:t xml:space="preserve">otalus + </w:t>
            </w:r>
            <w:r w:rsidRPr="00DB1B29">
              <w:rPr>
                <w:sz w:val="20"/>
              </w:rPr>
              <w:t>C5,</w:t>
            </w:r>
          </w:p>
          <w:p w14:paraId="69A4FA51" w14:textId="677C2884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E95" w14:textId="77777777" w:rsidR="00A768D7" w:rsidRPr="00DB1B29" w:rsidRDefault="00A768D7" w:rsidP="00DB1B29">
            <w:pPr>
              <w:rPr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F50" w14:textId="77777777" w:rsidR="00A768D7" w:rsidRPr="00DB1B29" w:rsidRDefault="00A768D7" w:rsidP="00DB1B29">
            <w:pPr>
              <w:rPr>
                <w:sz w:val="20"/>
              </w:rPr>
            </w:pPr>
          </w:p>
        </w:tc>
      </w:tr>
      <w:tr w:rsidR="00A768D7" w:rsidRPr="00A768D7" w14:paraId="57C033A9" w14:textId="77777777" w:rsidTr="00A768D7">
        <w:trPr>
          <w:trHeight w:val="422"/>
        </w:trPr>
        <w:tc>
          <w:tcPr>
            <w:tcW w:w="453" w:type="pct"/>
            <w:tcBorders>
              <w:top w:val="single" w:sz="4" w:space="0" w:color="auto"/>
            </w:tcBorders>
          </w:tcPr>
          <w:p w14:paraId="74BE7DE1" w14:textId="087216CC" w:rsidR="00A768D7" w:rsidRDefault="00A768D7" w:rsidP="00A768D7">
            <w:pPr>
              <w:rPr>
                <w:sz w:val="20"/>
              </w:rPr>
            </w:pPr>
            <w:r w:rsidRPr="00A768D7">
              <w:rPr>
                <w:sz w:val="22"/>
                <w:szCs w:val="22"/>
              </w:rPr>
              <w:t>Liq.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09EAFA80" w14:textId="1D377CE1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316EF8D9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33E29CA0" w14:textId="7C5B4FD1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79F7E2B" w14:textId="5611FA90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40F610DA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3AF14629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5CB7FB81" w14:textId="551D75A6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1938736F" w14:textId="6A40C46F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66374A94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7234F178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25B12E8F" w14:textId="74208366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1953F77F" w14:textId="51BCC717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454A8AEB" w14:textId="522EA55B" w:rsidR="00A768D7" w:rsidRP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</w:tr>
      <w:tr w:rsidR="00A768D7" w:rsidRPr="00DB1B29" w14:paraId="71A124FA" w14:textId="77777777" w:rsidTr="00A768D7">
        <w:trPr>
          <w:trHeight w:val="422"/>
        </w:trPr>
        <w:tc>
          <w:tcPr>
            <w:tcW w:w="453" w:type="pct"/>
            <w:tcBorders>
              <w:top w:val="single" w:sz="4" w:space="0" w:color="auto"/>
            </w:tcBorders>
          </w:tcPr>
          <w:p w14:paraId="78E79266" w14:textId="77777777" w:rsidR="00A768D7" w:rsidRPr="00A768D7" w:rsidRDefault="00A768D7" w:rsidP="00A768D7">
            <w:pPr>
              <w:rPr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15745CC3" w14:textId="4AF01F24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Mo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2C176953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Di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19306FBE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Mi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723B96A6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Do</w:t>
            </w:r>
          </w:p>
        </w:tc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14:paraId="730F5B35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Fr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14:paraId="2F2AF8AA" w14:textId="77777777" w:rsidR="00A768D7" w:rsidRPr="00A768D7" w:rsidRDefault="00A768D7" w:rsidP="00A768D7">
            <w:pPr>
              <w:rPr>
                <w:highlight w:val="yellow"/>
              </w:rPr>
            </w:pPr>
            <w:r w:rsidRPr="00A768D7">
              <w:rPr>
                <w:highlight w:val="yellow"/>
              </w:rPr>
              <w:t>Sa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E9267B4" w14:textId="77777777" w:rsidR="00A768D7" w:rsidRPr="00DB1B29" w:rsidRDefault="00A768D7" w:rsidP="00A768D7">
            <w:r w:rsidRPr="00A768D7">
              <w:rPr>
                <w:highlight w:val="yellow"/>
              </w:rPr>
              <w:t>So</w:t>
            </w:r>
          </w:p>
        </w:tc>
      </w:tr>
      <w:tr w:rsidR="00A768D7" w:rsidRPr="00DB1B29" w14:paraId="15C61C11" w14:textId="77777777" w:rsidTr="00A768D7">
        <w:trPr>
          <w:trHeight w:val="422"/>
        </w:trPr>
        <w:tc>
          <w:tcPr>
            <w:tcW w:w="453" w:type="pct"/>
          </w:tcPr>
          <w:p w14:paraId="785C0D7A" w14:textId="4A30246B" w:rsidR="00A768D7" w:rsidRPr="00DB1B29" w:rsidRDefault="00A768D7" w:rsidP="00DB1B29">
            <w:pPr>
              <w:rPr>
                <w:sz w:val="20"/>
              </w:rPr>
            </w:pPr>
            <w:r w:rsidRPr="00A768D7">
              <w:rPr>
                <w:sz w:val="22"/>
                <w:szCs w:val="22"/>
              </w:rPr>
              <w:t>Inj.</w:t>
            </w:r>
          </w:p>
        </w:tc>
        <w:tc>
          <w:tcPr>
            <w:tcW w:w="821" w:type="pct"/>
          </w:tcPr>
          <w:p w14:paraId="2063D4FF" w14:textId="66E84997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T</w:t>
            </w:r>
            <w:r>
              <w:rPr>
                <w:sz w:val="20"/>
              </w:rPr>
              <w:t>rigon</w:t>
            </w:r>
          </w:p>
          <w:p w14:paraId="4E147AB0" w14:textId="30EEFFA6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L</w:t>
            </w:r>
            <w:r>
              <w:rPr>
                <w:sz w:val="20"/>
              </w:rPr>
              <w:t>atromactan</w:t>
            </w:r>
          </w:p>
        </w:tc>
        <w:tc>
          <w:tcPr>
            <w:tcW w:w="566" w:type="pct"/>
          </w:tcPr>
          <w:p w14:paraId="02B39320" w14:textId="77777777" w:rsidR="00A768D7" w:rsidRPr="00DB1B29" w:rsidRDefault="00A768D7" w:rsidP="00DB1B29">
            <w:pPr>
              <w:rPr>
                <w:sz w:val="20"/>
              </w:rPr>
            </w:pPr>
          </w:p>
        </w:tc>
        <w:tc>
          <w:tcPr>
            <w:tcW w:w="726" w:type="pct"/>
          </w:tcPr>
          <w:p w14:paraId="1558A416" w14:textId="77777777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Cr</w:t>
            </w:r>
            <w:r>
              <w:rPr>
                <w:sz w:val="20"/>
              </w:rPr>
              <w:t xml:space="preserve">otalus + </w:t>
            </w:r>
            <w:r w:rsidRPr="00DB1B29">
              <w:rPr>
                <w:sz w:val="20"/>
              </w:rPr>
              <w:t>C5,</w:t>
            </w:r>
          </w:p>
          <w:p w14:paraId="3E1FD64B" w14:textId="049B9B90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C300</w:t>
            </w:r>
          </w:p>
        </w:tc>
        <w:tc>
          <w:tcPr>
            <w:tcW w:w="572" w:type="pct"/>
          </w:tcPr>
          <w:p w14:paraId="666CC068" w14:textId="77777777" w:rsidR="00A768D7" w:rsidRPr="00DB1B29" w:rsidRDefault="00A768D7" w:rsidP="00DB1B29">
            <w:pPr>
              <w:rPr>
                <w:sz w:val="20"/>
              </w:rPr>
            </w:pPr>
          </w:p>
        </w:tc>
        <w:tc>
          <w:tcPr>
            <w:tcW w:w="726" w:type="pct"/>
          </w:tcPr>
          <w:p w14:paraId="2C38B50F" w14:textId="77777777" w:rsidR="00A768D7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T</w:t>
            </w:r>
            <w:r>
              <w:rPr>
                <w:sz w:val="20"/>
              </w:rPr>
              <w:t>rigon</w:t>
            </w:r>
          </w:p>
          <w:p w14:paraId="751E395C" w14:textId="039AD9F7" w:rsidR="00A768D7" w:rsidRPr="00DB1B29" w:rsidRDefault="00A768D7" w:rsidP="00DB1B29">
            <w:pPr>
              <w:rPr>
                <w:sz w:val="20"/>
              </w:rPr>
            </w:pPr>
            <w:r w:rsidRPr="00DB1B29">
              <w:rPr>
                <w:sz w:val="20"/>
              </w:rPr>
              <w:t>L</w:t>
            </w:r>
            <w:r>
              <w:rPr>
                <w:sz w:val="20"/>
              </w:rPr>
              <w:t>atromactan</w:t>
            </w:r>
            <w:r w:rsidRPr="00DB1B29">
              <w:rPr>
                <w:sz w:val="20"/>
              </w:rPr>
              <w:t xml:space="preserve"> </w:t>
            </w:r>
          </w:p>
        </w:tc>
        <w:tc>
          <w:tcPr>
            <w:tcW w:w="569" w:type="pct"/>
          </w:tcPr>
          <w:p w14:paraId="238B67A0" w14:textId="77777777" w:rsidR="00A768D7" w:rsidRPr="00DB1B29" w:rsidRDefault="00A768D7" w:rsidP="00DB1B29">
            <w:pPr>
              <w:rPr>
                <w:sz w:val="20"/>
              </w:rPr>
            </w:pPr>
          </w:p>
        </w:tc>
        <w:tc>
          <w:tcPr>
            <w:tcW w:w="566" w:type="pct"/>
          </w:tcPr>
          <w:p w14:paraId="36131980" w14:textId="77777777" w:rsidR="00A768D7" w:rsidRPr="00DB1B29" w:rsidRDefault="00A768D7" w:rsidP="00DB1B29">
            <w:pPr>
              <w:rPr>
                <w:sz w:val="20"/>
              </w:rPr>
            </w:pPr>
          </w:p>
        </w:tc>
      </w:tr>
      <w:tr w:rsidR="00A768D7" w:rsidRPr="00DB1B29" w14:paraId="0723998E" w14:textId="77777777" w:rsidTr="00A768D7">
        <w:trPr>
          <w:trHeight w:val="422"/>
        </w:trPr>
        <w:tc>
          <w:tcPr>
            <w:tcW w:w="453" w:type="pct"/>
          </w:tcPr>
          <w:p w14:paraId="4440D5AA" w14:textId="33F1FCB5" w:rsidR="00A768D7" w:rsidRDefault="00A768D7" w:rsidP="00A768D7">
            <w:pPr>
              <w:rPr>
                <w:sz w:val="20"/>
              </w:rPr>
            </w:pPr>
            <w:r w:rsidRPr="00A768D7">
              <w:rPr>
                <w:sz w:val="22"/>
                <w:szCs w:val="22"/>
              </w:rPr>
              <w:t>Liq.</w:t>
            </w:r>
          </w:p>
        </w:tc>
        <w:tc>
          <w:tcPr>
            <w:tcW w:w="821" w:type="pct"/>
          </w:tcPr>
          <w:p w14:paraId="1E5DD52C" w14:textId="7E7E0989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10C7A8DE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5BD197F1" w14:textId="56A602BF" w:rsidR="00A768D7" w:rsidRPr="00DB1B29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66" w:type="pct"/>
          </w:tcPr>
          <w:p w14:paraId="12BEDFCE" w14:textId="628A7264" w:rsidR="00A768D7" w:rsidRPr="00DB1B29" w:rsidRDefault="00A768D7" w:rsidP="00DB1B29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726" w:type="pct"/>
          </w:tcPr>
          <w:p w14:paraId="39C438C5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37C2C02C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3F9CA0DA" w14:textId="45533352" w:rsidR="00A768D7" w:rsidRPr="00DB1B29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72" w:type="pct"/>
          </w:tcPr>
          <w:p w14:paraId="76D39BD1" w14:textId="74535A77" w:rsidR="00A768D7" w:rsidRPr="00DB1B29" w:rsidRDefault="00A768D7" w:rsidP="00DB1B29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726" w:type="pct"/>
          </w:tcPr>
          <w:p w14:paraId="23E4BABD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Nukleozym</w:t>
            </w:r>
          </w:p>
          <w:p w14:paraId="18DCB85C" w14:textId="77777777" w:rsidR="00A768D7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Comp. 19</w:t>
            </w:r>
          </w:p>
          <w:p w14:paraId="2F0D8BDA" w14:textId="669950C6" w:rsidR="00A768D7" w:rsidRPr="00DB1B29" w:rsidRDefault="00A768D7" w:rsidP="00A768D7">
            <w:pPr>
              <w:rPr>
                <w:sz w:val="20"/>
              </w:rPr>
            </w:pPr>
            <w:r>
              <w:rPr>
                <w:sz w:val="20"/>
              </w:rPr>
              <w:t>Comp 21</w:t>
            </w:r>
          </w:p>
        </w:tc>
        <w:tc>
          <w:tcPr>
            <w:tcW w:w="569" w:type="pct"/>
          </w:tcPr>
          <w:p w14:paraId="35BAE577" w14:textId="3CC275E6" w:rsidR="00A768D7" w:rsidRPr="00DB1B29" w:rsidRDefault="00A768D7" w:rsidP="00DB1B29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  <w:tc>
          <w:tcPr>
            <w:tcW w:w="566" w:type="pct"/>
          </w:tcPr>
          <w:p w14:paraId="5E01D3B4" w14:textId="0B31DD56" w:rsidR="00A768D7" w:rsidRPr="00DB1B29" w:rsidRDefault="00A768D7" w:rsidP="00DB1B29">
            <w:pPr>
              <w:rPr>
                <w:sz w:val="20"/>
              </w:rPr>
            </w:pPr>
            <w:r>
              <w:rPr>
                <w:sz w:val="20"/>
              </w:rPr>
              <w:t>Crotalus + C300</w:t>
            </w:r>
          </w:p>
        </w:tc>
      </w:tr>
    </w:tbl>
    <w:p w14:paraId="6594DB87" w14:textId="50226CC6" w:rsidR="004766DB" w:rsidRPr="00D0475E" w:rsidRDefault="008D56CB" w:rsidP="008D56CB">
      <w:pPr>
        <w:pStyle w:val="berschrift2"/>
      </w:pPr>
      <w:r>
        <w:t>Lungenemphysem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1172"/>
        <w:gridCol w:w="1173"/>
        <w:gridCol w:w="1173"/>
        <w:gridCol w:w="1174"/>
        <w:gridCol w:w="1173"/>
        <w:gridCol w:w="1174"/>
        <w:gridCol w:w="1174"/>
      </w:tblGrid>
      <w:tr w:rsidR="00A768D7" w:rsidRPr="00CD496C" w14:paraId="498409F3" w14:textId="77777777" w:rsidTr="008D56CB">
        <w:tc>
          <w:tcPr>
            <w:tcW w:w="1067" w:type="dxa"/>
          </w:tcPr>
          <w:p w14:paraId="01F20C61" w14:textId="77777777" w:rsidR="00A768D7" w:rsidRPr="00CD496C" w:rsidRDefault="00A768D7" w:rsidP="001654D2">
            <w:pPr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1172" w:type="dxa"/>
          </w:tcPr>
          <w:p w14:paraId="7B6DB28B" w14:textId="2B33EC04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Mo</w:t>
            </w:r>
          </w:p>
        </w:tc>
        <w:tc>
          <w:tcPr>
            <w:tcW w:w="1173" w:type="dxa"/>
          </w:tcPr>
          <w:p w14:paraId="3A67769B" w14:textId="77777777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Di</w:t>
            </w:r>
          </w:p>
        </w:tc>
        <w:tc>
          <w:tcPr>
            <w:tcW w:w="1173" w:type="dxa"/>
          </w:tcPr>
          <w:p w14:paraId="2E3DF8BE" w14:textId="77777777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Mi</w:t>
            </w:r>
          </w:p>
        </w:tc>
        <w:tc>
          <w:tcPr>
            <w:tcW w:w="1174" w:type="dxa"/>
          </w:tcPr>
          <w:p w14:paraId="1A7C6219" w14:textId="77777777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Do</w:t>
            </w:r>
          </w:p>
        </w:tc>
        <w:tc>
          <w:tcPr>
            <w:tcW w:w="1173" w:type="dxa"/>
          </w:tcPr>
          <w:p w14:paraId="30CC2117" w14:textId="77777777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Fr</w:t>
            </w:r>
          </w:p>
        </w:tc>
        <w:tc>
          <w:tcPr>
            <w:tcW w:w="1174" w:type="dxa"/>
          </w:tcPr>
          <w:p w14:paraId="221E3830" w14:textId="77777777" w:rsidR="00A768D7" w:rsidRPr="0074085C" w:rsidRDefault="00A768D7" w:rsidP="001654D2">
            <w:pPr>
              <w:rPr>
                <w:rFonts w:ascii="Comic Sans MS" w:hAnsi="Comic Sans MS"/>
                <w:highlight w:val="yellow"/>
              </w:rPr>
            </w:pPr>
            <w:r w:rsidRPr="0074085C">
              <w:rPr>
                <w:rFonts w:ascii="Comic Sans MS" w:hAnsi="Comic Sans MS"/>
                <w:highlight w:val="yellow"/>
              </w:rPr>
              <w:t>Sa</w:t>
            </w:r>
          </w:p>
        </w:tc>
        <w:tc>
          <w:tcPr>
            <w:tcW w:w="1174" w:type="dxa"/>
          </w:tcPr>
          <w:p w14:paraId="7C5E5231" w14:textId="77777777" w:rsidR="00A768D7" w:rsidRPr="0074085C" w:rsidRDefault="00A768D7" w:rsidP="001654D2">
            <w:pPr>
              <w:rPr>
                <w:rFonts w:ascii="Comic Sans MS" w:hAnsi="Comic Sans MS"/>
              </w:rPr>
            </w:pPr>
            <w:r w:rsidRPr="0074085C">
              <w:rPr>
                <w:rFonts w:ascii="Comic Sans MS" w:hAnsi="Comic Sans MS"/>
                <w:highlight w:val="yellow"/>
              </w:rPr>
              <w:t>So</w:t>
            </w:r>
          </w:p>
        </w:tc>
      </w:tr>
      <w:tr w:rsidR="008D56CB" w14:paraId="21D133CC" w14:textId="77777777" w:rsidTr="008D56CB">
        <w:tc>
          <w:tcPr>
            <w:tcW w:w="1067" w:type="dxa"/>
          </w:tcPr>
          <w:p w14:paraId="2DAE4CB7" w14:textId="5EC6F0C1" w:rsidR="008D56CB" w:rsidRDefault="008D56CB" w:rsidP="001654D2">
            <w:r w:rsidRPr="00A768D7">
              <w:rPr>
                <w:sz w:val="22"/>
                <w:szCs w:val="22"/>
              </w:rPr>
              <w:t>Inj</w:t>
            </w:r>
            <w:r>
              <w:rPr>
                <w:sz w:val="22"/>
                <w:szCs w:val="22"/>
              </w:rPr>
              <w:t>ektion</w:t>
            </w:r>
          </w:p>
        </w:tc>
        <w:tc>
          <w:tcPr>
            <w:tcW w:w="1172" w:type="dxa"/>
          </w:tcPr>
          <w:p w14:paraId="4F60C32D" w14:textId="1A47CF63" w:rsidR="008D56CB" w:rsidRDefault="008D56CB" w:rsidP="001654D2">
            <w:pPr>
              <w:rPr>
                <w:sz w:val="20"/>
                <w:szCs w:val="20"/>
              </w:rPr>
            </w:pPr>
            <w:r w:rsidRPr="008D56CB">
              <w:rPr>
                <w:sz w:val="20"/>
                <w:szCs w:val="20"/>
              </w:rPr>
              <w:t>Crotalus + Curare 5</w:t>
            </w:r>
            <w:r>
              <w:rPr>
                <w:sz w:val="20"/>
                <w:szCs w:val="20"/>
              </w:rPr>
              <w:t>,</w:t>
            </w:r>
          </w:p>
          <w:p w14:paraId="697E9BB2" w14:textId="4E2C7315" w:rsidR="008D56CB" w:rsidRPr="008D56CB" w:rsidRDefault="008D56CB" w:rsidP="0016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Trigon</w:t>
            </w:r>
          </w:p>
        </w:tc>
        <w:tc>
          <w:tcPr>
            <w:tcW w:w="1173" w:type="dxa"/>
          </w:tcPr>
          <w:p w14:paraId="3927F580" w14:textId="77777777" w:rsidR="008D56CB" w:rsidRDefault="008D56CB" w:rsidP="001654D2"/>
        </w:tc>
        <w:tc>
          <w:tcPr>
            <w:tcW w:w="1173" w:type="dxa"/>
          </w:tcPr>
          <w:p w14:paraId="65559557" w14:textId="77777777" w:rsidR="008D56CB" w:rsidRDefault="008D56CB" w:rsidP="008D56CB">
            <w:pPr>
              <w:rPr>
                <w:sz w:val="20"/>
                <w:szCs w:val="20"/>
              </w:rPr>
            </w:pPr>
            <w:r w:rsidRPr="008D56CB">
              <w:rPr>
                <w:sz w:val="20"/>
                <w:szCs w:val="20"/>
              </w:rPr>
              <w:t>Crotalus + Curare 5</w:t>
            </w:r>
            <w:r>
              <w:rPr>
                <w:sz w:val="20"/>
                <w:szCs w:val="20"/>
              </w:rPr>
              <w:t>,</w:t>
            </w:r>
          </w:p>
          <w:p w14:paraId="4D01F050" w14:textId="1F4F21D2" w:rsidR="008D56CB" w:rsidRDefault="008D56CB" w:rsidP="001654D2">
            <w:r>
              <w:rPr>
                <w:sz w:val="20"/>
                <w:szCs w:val="20"/>
              </w:rPr>
              <w:t>Trigon</w:t>
            </w:r>
          </w:p>
        </w:tc>
        <w:tc>
          <w:tcPr>
            <w:tcW w:w="1174" w:type="dxa"/>
          </w:tcPr>
          <w:p w14:paraId="5E6D0B78" w14:textId="77777777" w:rsidR="008D56CB" w:rsidRDefault="008D56CB" w:rsidP="001654D2"/>
        </w:tc>
        <w:tc>
          <w:tcPr>
            <w:tcW w:w="1173" w:type="dxa"/>
          </w:tcPr>
          <w:p w14:paraId="34D93DDF" w14:textId="77777777" w:rsidR="008D56CB" w:rsidRDefault="008D56CB" w:rsidP="008D56CB">
            <w:pPr>
              <w:rPr>
                <w:sz w:val="20"/>
                <w:szCs w:val="20"/>
              </w:rPr>
            </w:pPr>
            <w:r w:rsidRPr="008D56CB">
              <w:rPr>
                <w:sz w:val="20"/>
                <w:szCs w:val="20"/>
              </w:rPr>
              <w:t>Crotalus + Curare 5</w:t>
            </w:r>
            <w:r>
              <w:rPr>
                <w:sz w:val="20"/>
                <w:szCs w:val="20"/>
              </w:rPr>
              <w:t>,</w:t>
            </w:r>
          </w:p>
          <w:p w14:paraId="185DF5B4" w14:textId="0D2753EE" w:rsidR="008D56CB" w:rsidRDefault="008D56CB" w:rsidP="001654D2">
            <w:r>
              <w:rPr>
                <w:sz w:val="20"/>
                <w:szCs w:val="20"/>
              </w:rPr>
              <w:t>Trigon</w:t>
            </w:r>
          </w:p>
        </w:tc>
        <w:tc>
          <w:tcPr>
            <w:tcW w:w="1174" w:type="dxa"/>
          </w:tcPr>
          <w:p w14:paraId="67A7BE93" w14:textId="77777777" w:rsidR="008D56CB" w:rsidRDefault="008D56CB" w:rsidP="001654D2"/>
        </w:tc>
        <w:tc>
          <w:tcPr>
            <w:tcW w:w="1174" w:type="dxa"/>
          </w:tcPr>
          <w:p w14:paraId="2946F27B" w14:textId="77777777" w:rsidR="008D56CB" w:rsidRDefault="008D56CB" w:rsidP="001654D2"/>
        </w:tc>
      </w:tr>
      <w:tr w:rsidR="008D56CB" w14:paraId="11F80E3A" w14:textId="77777777" w:rsidTr="008D56CB">
        <w:tc>
          <w:tcPr>
            <w:tcW w:w="1067" w:type="dxa"/>
          </w:tcPr>
          <w:p w14:paraId="319E8646" w14:textId="25BEA80B" w:rsidR="008D56CB" w:rsidRDefault="008D56CB" w:rsidP="001654D2">
            <w:r w:rsidRPr="00A768D7">
              <w:rPr>
                <w:sz w:val="22"/>
                <w:szCs w:val="22"/>
              </w:rPr>
              <w:t>Liq</w:t>
            </w:r>
            <w:r>
              <w:rPr>
                <w:sz w:val="22"/>
                <w:szCs w:val="22"/>
              </w:rPr>
              <w:t>uid</w:t>
            </w:r>
          </w:p>
        </w:tc>
        <w:tc>
          <w:tcPr>
            <w:tcW w:w="1172" w:type="dxa"/>
          </w:tcPr>
          <w:p w14:paraId="38CB829D" w14:textId="77777777" w:rsidR="008D56CB" w:rsidRPr="008D56CB" w:rsidRDefault="008D56CB" w:rsidP="001654D2">
            <w:pPr>
              <w:rPr>
                <w:sz w:val="16"/>
                <w:szCs w:val="16"/>
              </w:rPr>
            </w:pPr>
            <w:r w:rsidRPr="008D56CB">
              <w:rPr>
                <w:sz w:val="16"/>
                <w:szCs w:val="16"/>
              </w:rPr>
              <w:t>Nukleozym 1</w:t>
            </w:r>
          </w:p>
          <w:p w14:paraId="71BCEE26" w14:textId="334E4AB4" w:rsidR="008D56CB" w:rsidRPr="008D56CB" w:rsidRDefault="008D56CB" w:rsidP="001654D2">
            <w:pPr>
              <w:rPr>
                <w:sz w:val="18"/>
                <w:szCs w:val="18"/>
              </w:rPr>
            </w:pPr>
            <w:r w:rsidRPr="008D56CB">
              <w:rPr>
                <w:sz w:val="18"/>
                <w:szCs w:val="18"/>
              </w:rPr>
              <w:t>Enzym-AB 3</w:t>
            </w:r>
          </w:p>
        </w:tc>
        <w:tc>
          <w:tcPr>
            <w:tcW w:w="1173" w:type="dxa"/>
          </w:tcPr>
          <w:p w14:paraId="4AB100E0" w14:textId="77777777" w:rsidR="008D56CB" w:rsidRDefault="008D56CB" w:rsidP="00165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</w:t>
            </w:r>
          </w:p>
          <w:p w14:paraId="78092E39" w14:textId="2F03E337" w:rsidR="008D56CB" w:rsidRPr="008D56CB" w:rsidRDefault="008D56CB" w:rsidP="00165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Crotalus</w:t>
            </w:r>
          </w:p>
        </w:tc>
        <w:tc>
          <w:tcPr>
            <w:tcW w:w="1173" w:type="dxa"/>
          </w:tcPr>
          <w:p w14:paraId="4800B3EA" w14:textId="77777777" w:rsidR="008D56CB" w:rsidRPr="008D56CB" w:rsidRDefault="008D56CB" w:rsidP="008D56CB">
            <w:pPr>
              <w:rPr>
                <w:sz w:val="16"/>
                <w:szCs w:val="16"/>
              </w:rPr>
            </w:pPr>
            <w:r w:rsidRPr="008D56CB">
              <w:rPr>
                <w:sz w:val="16"/>
                <w:szCs w:val="16"/>
              </w:rPr>
              <w:t>Nukleozym 1</w:t>
            </w:r>
          </w:p>
          <w:p w14:paraId="133F3BD1" w14:textId="5E02F18C" w:rsidR="008D56CB" w:rsidRPr="008D56CB" w:rsidRDefault="008D56CB" w:rsidP="001654D2">
            <w:pPr>
              <w:rPr>
                <w:sz w:val="18"/>
                <w:szCs w:val="18"/>
              </w:rPr>
            </w:pPr>
            <w:r w:rsidRPr="008D56CB">
              <w:rPr>
                <w:sz w:val="18"/>
                <w:szCs w:val="18"/>
              </w:rPr>
              <w:t>Enzym-AB 3</w:t>
            </w:r>
          </w:p>
        </w:tc>
        <w:tc>
          <w:tcPr>
            <w:tcW w:w="1174" w:type="dxa"/>
          </w:tcPr>
          <w:p w14:paraId="2CB433EE" w14:textId="77777777" w:rsid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</w:t>
            </w:r>
          </w:p>
          <w:p w14:paraId="7BE6852F" w14:textId="18390CCD" w:rsidR="008D56CB" w:rsidRP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Crotalus</w:t>
            </w:r>
          </w:p>
        </w:tc>
        <w:tc>
          <w:tcPr>
            <w:tcW w:w="1173" w:type="dxa"/>
          </w:tcPr>
          <w:p w14:paraId="6409D5C3" w14:textId="77777777" w:rsidR="008D56CB" w:rsidRPr="008D56CB" w:rsidRDefault="008D56CB" w:rsidP="008D56CB">
            <w:pPr>
              <w:rPr>
                <w:sz w:val="16"/>
                <w:szCs w:val="16"/>
              </w:rPr>
            </w:pPr>
            <w:r w:rsidRPr="008D56CB">
              <w:rPr>
                <w:sz w:val="16"/>
                <w:szCs w:val="16"/>
              </w:rPr>
              <w:t>Nukleozym 1</w:t>
            </w:r>
          </w:p>
          <w:p w14:paraId="5590481F" w14:textId="685A9146" w:rsidR="008D56CB" w:rsidRPr="008D56CB" w:rsidRDefault="008D56CB" w:rsidP="001654D2">
            <w:pPr>
              <w:rPr>
                <w:sz w:val="18"/>
                <w:szCs w:val="18"/>
              </w:rPr>
            </w:pPr>
            <w:r w:rsidRPr="008D56CB">
              <w:rPr>
                <w:sz w:val="18"/>
                <w:szCs w:val="18"/>
              </w:rPr>
              <w:t>Enzym-AB 3</w:t>
            </w:r>
          </w:p>
        </w:tc>
        <w:tc>
          <w:tcPr>
            <w:tcW w:w="1174" w:type="dxa"/>
          </w:tcPr>
          <w:p w14:paraId="5FACD80E" w14:textId="77777777" w:rsid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</w:t>
            </w:r>
          </w:p>
          <w:p w14:paraId="1B2BA468" w14:textId="04E98B26" w:rsidR="008D56CB" w:rsidRP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Crotalus</w:t>
            </w:r>
          </w:p>
        </w:tc>
        <w:tc>
          <w:tcPr>
            <w:tcW w:w="1174" w:type="dxa"/>
          </w:tcPr>
          <w:p w14:paraId="0E8BE02A" w14:textId="77777777" w:rsid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Trigon</w:t>
            </w:r>
          </w:p>
          <w:p w14:paraId="744EE6C5" w14:textId="272356F1" w:rsidR="008D56CB" w:rsidRPr="008D56CB" w:rsidRDefault="008D56CB" w:rsidP="008D5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Crotalus</w:t>
            </w:r>
          </w:p>
        </w:tc>
      </w:tr>
      <w:tr w:rsidR="008D56CB" w14:paraId="0DD795C5" w14:textId="77777777" w:rsidTr="008D56CB">
        <w:tc>
          <w:tcPr>
            <w:tcW w:w="1067" w:type="dxa"/>
          </w:tcPr>
          <w:p w14:paraId="2416A06D" w14:textId="22995480" w:rsidR="008D56CB" w:rsidRPr="00A768D7" w:rsidRDefault="008D56CB" w:rsidP="0016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</w:t>
            </w:r>
          </w:p>
        </w:tc>
        <w:tc>
          <w:tcPr>
            <w:tcW w:w="8213" w:type="dxa"/>
            <w:gridSpan w:val="7"/>
          </w:tcPr>
          <w:p w14:paraId="314A637E" w14:textId="06268C28" w:rsidR="008D56CB" w:rsidRDefault="008D56CB" w:rsidP="008D56CB">
            <w:pPr>
              <w:rPr>
                <w:sz w:val="18"/>
                <w:szCs w:val="18"/>
              </w:rPr>
            </w:pPr>
            <w:r w:rsidRPr="008D56CB">
              <w:rPr>
                <w:sz w:val="18"/>
                <w:szCs w:val="16"/>
              </w:rPr>
              <w:t>Horvi-Enzym-Naja-Salbe morgens und abends Bronchialraum und beide Armbeugen einreiben.</w:t>
            </w:r>
          </w:p>
        </w:tc>
      </w:tr>
    </w:tbl>
    <w:p w14:paraId="39DFC94A" w14:textId="037B5F4E" w:rsidR="008D56CB" w:rsidRPr="00D0475E" w:rsidRDefault="008D56CB" w:rsidP="008D56CB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1172"/>
        <w:gridCol w:w="1173"/>
        <w:gridCol w:w="1173"/>
        <w:gridCol w:w="1174"/>
        <w:gridCol w:w="1173"/>
        <w:gridCol w:w="1174"/>
        <w:gridCol w:w="1174"/>
      </w:tblGrid>
      <w:tr w:rsidR="008D56CB" w:rsidRPr="00CD496C" w14:paraId="5519AB35" w14:textId="77777777" w:rsidTr="008D56CB">
        <w:tc>
          <w:tcPr>
            <w:tcW w:w="1067" w:type="dxa"/>
          </w:tcPr>
          <w:p w14:paraId="5939F0B3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3" w:type="dxa"/>
          </w:tcPr>
          <w:p w14:paraId="1ED3F48C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Mo</w:t>
            </w:r>
          </w:p>
        </w:tc>
        <w:tc>
          <w:tcPr>
            <w:tcW w:w="1174" w:type="dxa"/>
          </w:tcPr>
          <w:p w14:paraId="44595974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Di</w:t>
            </w:r>
          </w:p>
        </w:tc>
        <w:tc>
          <w:tcPr>
            <w:tcW w:w="1173" w:type="dxa"/>
          </w:tcPr>
          <w:p w14:paraId="32C992A1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Mi</w:t>
            </w:r>
          </w:p>
        </w:tc>
        <w:tc>
          <w:tcPr>
            <w:tcW w:w="1174" w:type="dxa"/>
          </w:tcPr>
          <w:p w14:paraId="7A0AFC02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Do</w:t>
            </w:r>
          </w:p>
        </w:tc>
        <w:tc>
          <w:tcPr>
            <w:tcW w:w="1173" w:type="dxa"/>
          </w:tcPr>
          <w:p w14:paraId="1272CA8C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Fr</w:t>
            </w:r>
          </w:p>
        </w:tc>
        <w:tc>
          <w:tcPr>
            <w:tcW w:w="1174" w:type="dxa"/>
          </w:tcPr>
          <w:p w14:paraId="58D10D09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Sa</w:t>
            </w:r>
          </w:p>
        </w:tc>
        <w:tc>
          <w:tcPr>
            <w:tcW w:w="1174" w:type="dxa"/>
          </w:tcPr>
          <w:p w14:paraId="66EE0A9A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So</w:t>
            </w:r>
          </w:p>
        </w:tc>
      </w:tr>
      <w:tr w:rsidR="008D56CB" w14:paraId="729A37D1" w14:textId="77777777" w:rsidTr="008D56CB">
        <w:tc>
          <w:tcPr>
            <w:tcW w:w="1067" w:type="dxa"/>
          </w:tcPr>
          <w:p w14:paraId="54C9F45B" w14:textId="77777777" w:rsidR="008D56CB" w:rsidRDefault="008D56CB" w:rsidP="008D56CB">
            <w:r w:rsidRPr="00A768D7">
              <w:rPr>
                <w:sz w:val="22"/>
                <w:szCs w:val="22"/>
              </w:rPr>
              <w:t>Inj</w:t>
            </w:r>
            <w:r>
              <w:rPr>
                <w:sz w:val="22"/>
                <w:szCs w:val="22"/>
              </w:rPr>
              <w:t>ektion</w:t>
            </w:r>
          </w:p>
        </w:tc>
        <w:tc>
          <w:tcPr>
            <w:tcW w:w="1173" w:type="dxa"/>
          </w:tcPr>
          <w:p w14:paraId="62B03AAC" w14:textId="77777777" w:rsidR="008D56CB" w:rsidRPr="0074085C" w:rsidRDefault="008D56CB" w:rsidP="008D56CB"/>
        </w:tc>
        <w:tc>
          <w:tcPr>
            <w:tcW w:w="1174" w:type="dxa"/>
          </w:tcPr>
          <w:p w14:paraId="1DC7BCBE" w14:textId="77777777" w:rsidR="008D56CB" w:rsidRPr="0074085C" w:rsidRDefault="008D56CB" w:rsidP="008D56CB"/>
        </w:tc>
        <w:tc>
          <w:tcPr>
            <w:tcW w:w="1173" w:type="dxa"/>
          </w:tcPr>
          <w:p w14:paraId="12A079DA" w14:textId="77777777" w:rsidR="008D56CB" w:rsidRPr="0074085C" w:rsidRDefault="008D56CB" w:rsidP="008D56CB"/>
        </w:tc>
        <w:tc>
          <w:tcPr>
            <w:tcW w:w="1174" w:type="dxa"/>
          </w:tcPr>
          <w:p w14:paraId="316F55D8" w14:textId="77777777" w:rsidR="008D56CB" w:rsidRPr="0074085C" w:rsidRDefault="008D56CB" w:rsidP="008D56CB"/>
        </w:tc>
        <w:tc>
          <w:tcPr>
            <w:tcW w:w="1173" w:type="dxa"/>
          </w:tcPr>
          <w:p w14:paraId="173D1B69" w14:textId="77777777" w:rsidR="008D56CB" w:rsidRPr="0074085C" w:rsidRDefault="008D56CB" w:rsidP="008D56CB"/>
        </w:tc>
        <w:tc>
          <w:tcPr>
            <w:tcW w:w="1174" w:type="dxa"/>
          </w:tcPr>
          <w:p w14:paraId="1E5139C1" w14:textId="77777777" w:rsidR="008D56CB" w:rsidRPr="0074085C" w:rsidRDefault="008D56CB" w:rsidP="008D56CB"/>
        </w:tc>
        <w:tc>
          <w:tcPr>
            <w:tcW w:w="1174" w:type="dxa"/>
          </w:tcPr>
          <w:p w14:paraId="2D2153D7" w14:textId="77777777" w:rsidR="008D56CB" w:rsidRPr="0074085C" w:rsidRDefault="008D56CB" w:rsidP="008D56CB"/>
        </w:tc>
      </w:tr>
      <w:tr w:rsidR="008D56CB" w14:paraId="011D0A86" w14:textId="77777777" w:rsidTr="008D56CB">
        <w:tc>
          <w:tcPr>
            <w:tcW w:w="1067" w:type="dxa"/>
          </w:tcPr>
          <w:p w14:paraId="215C4F87" w14:textId="77777777" w:rsidR="008D56CB" w:rsidRDefault="008D56CB" w:rsidP="008D56CB">
            <w:r w:rsidRPr="00A768D7">
              <w:rPr>
                <w:sz w:val="22"/>
                <w:szCs w:val="22"/>
              </w:rPr>
              <w:t>Liq</w:t>
            </w:r>
            <w:r>
              <w:rPr>
                <w:sz w:val="22"/>
                <w:szCs w:val="22"/>
              </w:rPr>
              <w:t>uid</w:t>
            </w:r>
          </w:p>
        </w:tc>
        <w:tc>
          <w:tcPr>
            <w:tcW w:w="1173" w:type="dxa"/>
          </w:tcPr>
          <w:p w14:paraId="6D63B898" w14:textId="77777777" w:rsidR="008D56CB" w:rsidRPr="0074085C" w:rsidRDefault="008D56CB" w:rsidP="008D56CB"/>
        </w:tc>
        <w:tc>
          <w:tcPr>
            <w:tcW w:w="1174" w:type="dxa"/>
          </w:tcPr>
          <w:p w14:paraId="25AD9528" w14:textId="77777777" w:rsidR="008D56CB" w:rsidRPr="0074085C" w:rsidRDefault="008D56CB" w:rsidP="008D56CB"/>
        </w:tc>
        <w:tc>
          <w:tcPr>
            <w:tcW w:w="1173" w:type="dxa"/>
          </w:tcPr>
          <w:p w14:paraId="0F3FF5C7" w14:textId="77777777" w:rsidR="008D56CB" w:rsidRPr="0074085C" w:rsidRDefault="008D56CB" w:rsidP="008D56CB"/>
        </w:tc>
        <w:tc>
          <w:tcPr>
            <w:tcW w:w="1174" w:type="dxa"/>
          </w:tcPr>
          <w:p w14:paraId="23C48965" w14:textId="77777777" w:rsidR="008D56CB" w:rsidRPr="0074085C" w:rsidRDefault="008D56CB" w:rsidP="008D56CB"/>
        </w:tc>
        <w:tc>
          <w:tcPr>
            <w:tcW w:w="1173" w:type="dxa"/>
          </w:tcPr>
          <w:p w14:paraId="45D7A0B6" w14:textId="77777777" w:rsidR="008D56CB" w:rsidRPr="0074085C" w:rsidRDefault="008D56CB" w:rsidP="008D56CB"/>
        </w:tc>
        <w:tc>
          <w:tcPr>
            <w:tcW w:w="1174" w:type="dxa"/>
          </w:tcPr>
          <w:p w14:paraId="7C3D48B8" w14:textId="77777777" w:rsidR="008D56CB" w:rsidRPr="0074085C" w:rsidRDefault="008D56CB" w:rsidP="008D56CB"/>
        </w:tc>
        <w:tc>
          <w:tcPr>
            <w:tcW w:w="1174" w:type="dxa"/>
          </w:tcPr>
          <w:p w14:paraId="561BBC8B" w14:textId="77777777" w:rsidR="008D56CB" w:rsidRPr="0074085C" w:rsidRDefault="008D56CB" w:rsidP="008D56CB"/>
        </w:tc>
      </w:tr>
      <w:tr w:rsidR="0074085C" w14:paraId="3DC5F8AF" w14:textId="77777777" w:rsidTr="008D56CB">
        <w:tc>
          <w:tcPr>
            <w:tcW w:w="1067" w:type="dxa"/>
          </w:tcPr>
          <w:p w14:paraId="32D69D6B" w14:textId="3608A47C" w:rsidR="0074085C" w:rsidRPr="00A768D7" w:rsidRDefault="00D04396" w:rsidP="008D5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</w:t>
            </w:r>
          </w:p>
        </w:tc>
        <w:tc>
          <w:tcPr>
            <w:tcW w:w="1173" w:type="dxa"/>
          </w:tcPr>
          <w:p w14:paraId="6E61CF4F" w14:textId="77777777" w:rsidR="0074085C" w:rsidRPr="0074085C" w:rsidRDefault="0074085C" w:rsidP="008D56CB"/>
        </w:tc>
        <w:tc>
          <w:tcPr>
            <w:tcW w:w="1174" w:type="dxa"/>
          </w:tcPr>
          <w:p w14:paraId="395B07CE" w14:textId="77777777" w:rsidR="0074085C" w:rsidRPr="0074085C" w:rsidRDefault="0074085C" w:rsidP="008D56CB"/>
        </w:tc>
        <w:tc>
          <w:tcPr>
            <w:tcW w:w="1173" w:type="dxa"/>
          </w:tcPr>
          <w:p w14:paraId="74473848" w14:textId="77777777" w:rsidR="0074085C" w:rsidRPr="0074085C" w:rsidRDefault="0074085C" w:rsidP="008D56CB"/>
        </w:tc>
        <w:tc>
          <w:tcPr>
            <w:tcW w:w="1174" w:type="dxa"/>
          </w:tcPr>
          <w:p w14:paraId="6B47292D" w14:textId="77777777" w:rsidR="0074085C" w:rsidRPr="0074085C" w:rsidRDefault="0074085C" w:rsidP="008D56CB"/>
        </w:tc>
        <w:tc>
          <w:tcPr>
            <w:tcW w:w="1173" w:type="dxa"/>
          </w:tcPr>
          <w:p w14:paraId="2403897A" w14:textId="77777777" w:rsidR="0074085C" w:rsidRPr="0074085C" w:rsidRDefault="0074085C" w:rsidP="008D56CB"/>
        </w:tc>
        <w:tc>
          <w:tcPr>
            <w:tcW w:w="1174" w:type="dxa"/>
          </w:tcPr>
          <w:p w14:paraId="36BDD6FA" w14:textId="77777777" w:rsidR="0074085C" w:rsidRPr="0074085C" w:rsidRDefault="0074085C" w:rsidP="008D56CB"/>
        </w:tc>
        <w:tc>
          <w:tcPr>
            <w:tcW w:w="1174" w:type="dxa"/>
          </w:tcPr>
          <w:p w14:paraId="2BECFD81" w14:textId="77777777" w:rsidR="0074085C" w:rsidRPr="0074085C" w:rsidRDefault="0074085C" w:rsidP="008D56CB"/>
        </w:tc>
      </w:tr>
      <w:tr w:rsidR="008D56CB" w:rsidRPr="00CD496C" w14:paraId="66F4FEFD" w14:textId="77777777" w:rsidTr="008D56CB">
        <w:tc>
          <w:tcPr>
            <w:tcW w:w="1067" w:type="dxa"/>
          </w:tcPr>
          <w:p w14:paraId="52296AFB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szCs w:val="22"/>
              </w:rPr>
            </w:pPr>
          </w:p>
        </w:tc>
        <w:tc>
          <w:tcPr>
            <w:tcW w:w="1173" w:type="dxa"/>
          </w:tcPr>
          <w:p w14:paraId="19F9F0C9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Mo</w:t>
            </w:r>
          </w:p>
        </w:tc>
        <w:tc>
          <w:tcPr>
            <w:tcW w:w="1174" w:type="dxa"/>
          </w:tcPr>
          <w:p w14:paraId="2497068B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Di</w:t>
            </w:r>
          </w:p>
        </w:tc>
        <w:tc>
          <w:tcPr>
            <w:tcW w:w="1173" w:type="dxa"/>
          </w:tcPr>
          <w:p w14:paraId="50E2CCD3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Mi</w:t>
            </w:r>
          </w:p>
        </w:tc>
        <w:tc>
          <w:tcPr>
            <w:tcW w:w="1174" w:type="dxa"/>
          </w:tcPr>
          <w:p w14:paraId="27D89BB0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Do</w:t>
            </w:r>
          </w:p>
        </w:tc>
        <w:tc>
          <w:tcPr>
            <w:tcW w:w="1173" w:type="dxa"/>
          </w:tcPr>
          <w:p w14:paraId="3BD96B08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Fr</w:t>
            </w:r>
          </w:p>
        </w:tc>
        <w:tc>
          <w:tcPr>
            <w:tcW w:w="1174" w:type="dxa"/>
          </w:tcPr>
          <w:p w14:paraId="1EEBDF4F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Sa</w:t>
            </w:r>
          </w:p>
        </w:tc>
        <w:tc>
          <w:tcPr>
            <w:tcW w:w="1174" w:type="dxa"/>
          </w:tcPr>
          <w:p w14:paraId="59E2A587" w14:textId="77777777" w:rsidR="008D56CB" w:rsidRPr="0074085C" w:rsidRDefault="008D56CB" w:rsidP="008D56CB">
            <w:pPr>
              <w:rPr>
                <w:rFonts w:ascii="Comic Sans MS" w:hAnsi="Comic Sans MS"/>
                <w:color w:val="FF0000"/>
              </w:rPr>
            </w:pPr>
            <w:r w:rsidRPr="0074085C">
              <w:rPr>
                <w:rFonts w:ascii="Comic Sans MS" w:hAnsi="Comic Sans MS"/>
                <w:color w:val="FF0000"/>
                <w:highlight w:val="yellow"/>
              </w:rPr>
              <w:t>So</w:t>
            </w:r>
          </w:p>
        </w:tc>
      </w:tr>
      <w:tr w:rsidR="008D56CB" w14:paraId="76BF522D" w14:textId="77777777" w:rsidTr="008D56CB">
        <w:tc>
          <w:tcPr>
            <w:tcW w:w="1067" w:type="dxa"/>
          </w:tcPr>
          <w:p w14:paraId="5FE70CAB" w14:textId="77777777" w:rsidR="008D56CB" w:rsidRPr="00A768D7" w:rsidRDefault="008D56CB" w:rsidP="008D56CB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Inj</w:t>
            </w:r>
            <w:r>
              <w:rPr>
                <w:sz w:val="22"/>
                <w:szCs w:val="22"/>
              </w:rPr>
              <w:t>ektion</w:t>
            </w:r>
          </w:p>
        </w:tc>
        <w:tc>
          <w:tcPr>
            <w:tcW w:w="1173" w:type="dxa"/>
          </w:tcPr>
          <w:p w14:paraId="3DDDF761" w14:textId="77777777" w:rsidR="008D56CB" w:rsidRDefault="008D56CB" w:rsidP="008D56CB"/>
        </w:tc>
        <w:tc>
          <w:tcPr>
            <w:tcW w:w="1174" w:type="dxa"/>
          </w:tcPr>
          <w:p w14:paraId="0768165D" w14:textId="77777777" w:rsidR="008D56CB" w:rsidRDefault="008D56CB" w:rsidP="008D56CB"/>
        </w:tc>
        <w:tc>
          <w:tcPr>
            <w:tcW w:w="1173" w:type="dxa"/>
          </w:tcPr>
          <w:p w14:paraId="3F2EA442" w14:textId="77777777" w:rsidR="008D56CB" w:rsidRDefault="008D56CB" w:rsidP="008D56CB"/>
        </w:tc>
        <w:tc>
          <w:tcPr>
            <w:tcW w:w="1174" w:type="dxa"/>
          </w:tcPr>
          <w:p w14:paraId="7B6053D6" w14:textId="77777777" w:rsidR="008D56CB" w:rsidRDefault="008D56CB" w:rsidP="008D56CB"/>
        </w:tc>
        <w:tc>
          <w:tcPr>
            <w:tcW w:w="1173" w:type="dxa"/>
          </w:tcPr>
          <w:p w14:paraId="397D2D1B" w14:textId="77777777" w:rsidR="008D56CB" w:rsidRDefault="008D56CB" w:rsidP="008D56CB"/>
        </w:tc>
        <w:tc>
          <w:tcPr>
            <w:tcW w:w="1174" w:type="dxa"/>
          </w:tcPr>
          <w:p w14:paraId="12384219" w14:textId="77777777" w:rsidR="008D56CB" w:rsidRDefault="008D56CB" w:rsidP="008D56CB"/>
        </w:tc>
        <w:tc>
          <w:tcPr>
            <w:tcW w:w="1174" w:type="dxa"/>
          </w:tcPr>
          <w:p w14:paraId="134C7208" w14:textId="77777777" w:rsidR="008D56CB" w:rsidRDefault="008D56CB" w:rsidP="008D56CB"/>
        </w:tc>
      </w:tr>
      <w:tr w:rsidR="008D56CB" w14:paraId="43B349C9" w14:textId="77777777" w:rsidTr="008D56CB">
        <w:tc>
          <w:tcPr>
            <w:tcW w:w="1067" w:type="dxa"/>
          </w:tcPr>
          <w:p w14:paraId="24C08E2C" w14:textId="77777777" w:rsidR="008D56CB" w:rsidRPr="00A768D7" w:rsidRDefault="008D56CB" w:rsidP="008D56CB">
            <w:pPr>
              <w:rPr>
                <w:sz w:val="22"/>
                <w:szCs w:val="22"/>
              </w:rPr>
            </w:pPr>
            <w:r w:rsidRPr="00A768D7">
              <w:rPr>
                <w:sz w:val="22"/>
                <w:szCs w:val="22"/>
              </w:rPr>
              <w:t>Liq</w:t>
            </w:r>
            <w:r>
              <w:rPr>
                <w:sz w:val="22"/>
                <w:szCs w:val="22"/>
              </w:rPr>
              <w:t>uid</w:t>
            </w:r>
          </w:p>
        </w:tc>
        <w:tc>
          <w:tcPr>
            <w:tcW w:w="1173" w:type="dxa"/>
          </w:tcPr>
          <w:p w14:paraId="0A1AF159" w14:textId="77777777" w:rsidR="008D56CB" w:rsidRDefault="008D56CB" w:rsidP="008D56CB"/>
        </w:tc>
        <w:tc>
          <w:tcPr>
            <w:tcW w:w="1174" w:type="dxa"/>
          </w:tcPr>
          <w:p w14:paraId="46A9A21F" w14:textId="77777777" w:rsidR="008D56CB" w:rsidRDefault="008D56CB" w:rsidP="008D56CB"/>
        </w:tc>
        <w:tc>
          <w:tcPr>
            <w:tcW w:w="1173" w:type="dxa"/>
          </w:tcPr>
          <w:p w14:paraId="74BD6157" w14:textId="77777777" w:rsidR="008D56CB" w:rsidRDefault="008D56CB" w:rsidP="008D56CB"/>
        </w:tc>
        <w:tc>
          <w:tcPr>
            <w:tcW w:w="1174" w:type="dxa"/>
          </w:tcPr>
          <w:p w14:paraId="204C3DE5" w14:textId="77777777" w:rsidR="008D56CB" w:rsidRDefault="008D56CB" w:rsidP="008D56CB"/>
        </w:tc>
        <w:tc>
          <w:tcPr>
            <w:tcW w:w="1173" w:type="dxa"/>
          </w:tcPr>
          <w:p w14:paraId="27EF3443" w14:textId="77777777" w:rsidR="008D56CB" w:rsidRDefault="008D56CB" w:rsidP="008D56CB"/>
        </w:tc>
        <w:tc>
          <w:tcPr>
            <w:tcW w:w="1174" w:type="dxa"/>
          </w:tcPr>
          <w:p w14:paraId="1EB4BF6A" w14:textId="77777777" w:rsidR="008D56CB" w:rsidRDefault="008D56CB" w:rsidP="008D56CB"/>
        </w:tc>
        <w:tc>
          <w:tcPr>
            <w:tcW w:w="1174" w:type="dxa"/>
          </w:tcPr>
          <w:p w14:paraId="17200D84" w14:textId="77777777" w:rsidR="008D56CB" w:rsidRDefault="008D56CB" w:rsidP="008D56CB"/>
        </w:tc>
      </w:tr>
      <w:tr w:rsidR="0074085C" w14:paraId="1717EB45" w14:textId="77777777" w:rsidTr="008D56CB">
        <w:tc>
          <w:tcPr>
            <w:tcW w:w="1067" w:type="dxa"/>
          </w:tcPr>
          <w:p w14:paraId="224DF52E" w14:textId="3FC9A244" w:rsidR="0074085C" w:rsidRPr="00A768D7" w:rsidRDefault="00D04396" w:rsidP="008D5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</w:t>
            </w:r>
          </w:p>
        </w:tc>
        <w:tc>
          <w:tcPr>
            <w:tcW w:w="1173" w:type="dxa"/>
          </w:tcPr>
          <w:p w14:paraId="23C39F1C" w14:textId="77777777" w:rsidR="0074085C" w:rsidRDefault="0074085C" w:rsidP="008D56CB"/>
        </w:tc>
        <w:tc>
          <w:tcPr>
            <w:tcW w:w="1174" w:type="dxa"/>
          </w:tcPr>
          <w:p w14:paraId="22BBADE5" w14:textId="77777777" w:rsidR="0074085C" w:rsidRDefault="0074085C" w:rsidP="008D56CB"/>
        </w:tc>
        <w:tc>
          <w:tcPr>
            <w:tcW w:w="1173" w:type="dxa"/>
          </w:tcPr>
          <w:p w14:paraId="150AF0ED" w14:textId="77777777" w:rsidR="0074085C" w:rsidRDefault="0074085C" w:rsidP="008D56CB"/>
        </w:tc>
        <w:tc>
          <w:tcPr>
            <w:tcW w:w="1174" w:type="dxa"/>
          </w:tcPr>
          <w:p w14:paraId="5FC9798E" w14:textId="77777777" w:rsidR="0074085C" w:rsidRDefault="0074085C" w:rsidP="008D56CB"/>
        </w:tc>
        <w:tc>
          <w:tcPr>
            <w:tcW w:w="1173" w:type="dxa"/>
          </w:tcPr>
          <w:p w14:paraId="4F492509" w14:textId="77777777" w:rsidR="0074085C" w:rsidRDefault="0074085C" w:rsidP="008D56CB"/>
        </w:tc>
        <w:tc>
          <w:tcPr>
            <w:tcW w:w="1174" w:type="dxa"/>
          </w:tcPr>
          <w:p w14:paraId="441EAC0D" w14:textId="77777777" w:rsidR="0074085C" w:rsidRDefault="0074085C" w:rsidP="008D56CB"/>
        </w:tc>
        <w:tc>
          <w:tcPr>
            <w:tcW w:w="1174" w:type="dxa"/>
          </w:tcPr>
          <w:p w14:paraId="67BB4A22" w14:textId="77777777" w:rsidR="0074085C" w:rsidRDefault="0074085C" w:rsidP="008D56CB"/>
        </w:tc>
      </w:tr>
    </w:tbl>
    <w:p w14:paraId="22EB19C2" w14:textId="77777777" w:rsidR="0061710F" w:rsidRDefault="0061710F">
      <w:r>
        <w:br w:type="page"/>
      </w:r>
    </w:p>
    <w:p w14:paraId="16D6E574" w14:textId="5CF24D75" w:rsidR="004D4B15" w:rsidRDefault="004D4B15" w:rsidP="004D4B15">
      <w:pPr>
        <w:pStyle w:val="berschrift1"/>
      </w:pPr>
      <w:r>
        <w:lastRenderedPageBreak/>
        <w:t>Die Nukleozyme</w:t>
      </w:r>
    </w:p>
    <w:p w14:paraId="20324C80" w14:textId="4F08CE84" w:rsidR="004D4B15" w:rsidRDefault="004D4B15" w:rsidP="004D4B15">
      <w:r>
        <w:t>... und ihre Indikationen</w:t>
      </w:r>
    </w:p>
    <w:p w14:paraId="1FE78BA7" w14:textId="77777777" w:rsidR="004D4B15" w:rsidRPr="004D4B15" w:rsidRDefault="004D4B15" w:rsidP="00140858">
      <w:pPr>
        <w:spacing w:line="276" w:lineRule="auto"/>
      </w:pPr>
    </w:p>
    <w:p w14:paraId="4D2D4664" w14:textId="16E54994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 xml:space="preserve">Nukleozym </w:t>
      </w:r>
      <w:r w:rsidRPr="0074085C">
        <w:rPr>
          <w:u w:val="single"/>
        </w:rPr>
        <w:tab/>
      </w:r>
      <w:r w:rsidRPr="0074085C">
        <w:rPr>
          <w:u w:val="single"/>
        </w:rPr>
        <w:tab/>
      </w:r>
      <w:r w:rsidRPr="0074085C">
        <w:rPr>
          <w:u w:val="single"/>
        </w:rPr>
        <w:tab/>
        <w:t>Alle malignen Erkrankungen</w:t>
      </w:r>
    </w:p>
    <w:p w14:paraId="56926741" w14:textId="7544821D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</w:t>
      </w:r>
      <w:r w:rsidRPr="0074085C">
        <w:rPr>
          <w:u w:val="single"/>
        </w:rPr>
        <w:tab/>
      </w:r>
      <w:r w:rsidRPr="0074085C">
        <w:rPr>
          <w:u w:val="single"/>
        </w:rPr>
        <w:tab/>
        <w:t>Lungendefekte</w:t>
      </w:r>
    </w:p>
    <w:p w14:paraId="6342B398" w14:textId="60407A16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2</w:t>
      </w:r>
      <w:r w:rsidRPr="0074085C">
        <w:rPr>
          <w:u w:val="single"/>
        </w:rPr>
        <w:tab/>
      </w:r>
      <w:r w:rsidRPr="0074085C">
        <w:rPr>
          <w:u w:val="single"/>
        </w:rPr>
        <w:tab/>
        <w:t>Trigeminusneuralgie, Migräne</w:t>
      </w:r>
    </w:p>
    <w:p w14:paraId="00DE3A67" w14:textId="0867F5FC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3</w:t>
      </w:r>
      <w:r w:rsidRPr="0074085C">
        <w:rPr>
          <w:u w:val="single"/>
        </w:rPr>
        <w:tab/>
      </w:r>
      <w:r w:rsidRPr="0074085C">
        <w:rPr>
          <w:u w:val="single"/>
        </w:rPr>
        <w:tab/>
        <w:t>Ischialgie, Bechterew, Lähmungen</w:t>
      </w:r>
    </w:p>
    <w:p w14:paraId="261D2E3D" w14:textId="1754825E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4</w:t>
      </w:r>
      <w:r w:rsidRPr="0074085C">
        <w:rPr>
          <w:u w:val="single"/>
        </w:rPr>
        <w:tab/>
      </w:r>
      <w:r w:rsidRPr="0074085C">
        <w:rPr>
          <w:u w:val="single"/>
        </w:rPr>
        <w:tab/>
        <w:t>Arthrose, Polyarthritis</w:t>
      </w:r>
    </w:p>
    <w:p w14:paraId="603F5D75" w14:textId="77777777" w:rsidR="00140858" w:rsidRPr="0074085C" w:rsidRDefault="004D4B15" w:rsidP="00140858">
      <w:pPr>
        <w:rPr>
          <w:u w:val="single"/>
        </w:rPr>
      </w:pPr>
      <w:r w:rsidRPr="0074085C">
        <w:rPr>
          <w:u w:val="single"/>
        </w:rPr>
        <w:t>Nukleozym comp. 5</w:t>
      </w:r>
      <w:r w:rsidRPr="0074085C">
        <w:rPr>
          <w:u w:val="single"/>
        </w:rPr>
        <w:tab/>
      </w:r>
      <w:r w:rsidRPr="0074085C">
        <w:rPr>
          <w:u w:val="single"/>
        </w:rPr>
        <w:tab/>
        <w:t xml:space="preserve">Weichteilrheumatismus, Arteriosklerose, </w:t>
      </w:r>
    </w:p>
    <w:p w14:paraId="7C391CBA" w14:textId="388AED6E" w:rsidR="004D4B15" w:rsidRPr="0074085C" w:rsidRDefault="00140858" w:rsidP="00140858">
      <w:pPr>
        <w:rPr>
          <w:u w:val="single"/>
        </w:rPr>
      </w:pPr>
      <w:r w:rsidRPr="0074085C">
        <w:tab/>
      </w:r>
      <w:r w:rsidRPr="0074085C">
        <w:tab/>
      </w:r>
      <w:r w:rsidRPr="0074085C">
        <w:tab/>
      </w:r>
      <w:r w:rsidRPr="0074085C">
        <w:tab/>
      </w:r>
      <w:r w:rsidR="004D4B15" w:rsidRPr="0074085C">
        <w:rPr>
          <w:u w:val="single"/>
        </w:rPr>
        <w:t>Fettstoffwechselstör</w:t>
      </w:r>
      <w:r w:rsidRPr="0074085C">
        <w:rPr>
          <w:u w:val="single"/>
        </w:rPr>
        <w:t>ungen</w:t>
      </w:r>
    </w:p>
    <w:p w14:paraId="1D592271" w14:textId="3824E6FD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6</w:t>
      </w:r>
      <w:r w:rsidRPr="0074085C">
        <w:rPr>
          <w:u w:val="single"/>
        </w:rPr>
        <w:tab/>
      </w:r>
      <w:r w:rsidRPr="0074085C">
        <w:rPr>
          <w:u w:val="single"/>
        </w:rPr>
        <w:tab/>
      </w:r>
      <w:r w:rsidR="00140858" w:rsidRPr="0074085C">
        <w:rPr>
          <w:u w:val="single"/>
        </w:rPr>
        <w:t>M. Werlhof</w:t>
      </w:r>
      <w:r w:rsidR="00140858" w:rsidRPr="0074085C">
        <w:rPr>
          <w:rStyle w:val="Funotenzeichen"/>
          <w:u w:val="single"/>
        </w:rPr>
        <w:footnoteReference w:id="1"/>
      </w:r>
      <w:r w:rsidR="00140858" w:rsidRPr="0074085C">
        <w:rPr>
          <w:u w:val="single"/>
        </w:rPr>
        <w:t>, Thrombopenie</w:t>
      </w:r>
    </w:p>
    <w:p w14:paraId="151D1527" w14:textId="699EF686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7</w:t>
      </w:r>
      <w:r w:rsidRPr="0074085C">
        <w:rPr>
          <w:u w:val="single"/>
        </w:rPr>
        <w:tab/>
      </w:r>
      <w:r w:rsidRPr="0074085C">
        <w:rPr>
          <w:u w:val="single"/>
        </w:rPr>
        <w:tab/>
      </w:r>
      <w:r w:rsidR="00140858" w:rsidRPr="0074085C">
        <w:rPr>
          <w:u w:val="single"/>
        </w:rPr>
        <w:t>Hämolytische Anämie, Hämorrhoiden, Mastdarmprolaps</w:t>
      </w:r>
    </w:p>
    <w:p w14:paraId="6B6FA9DE" w14:textId="2F3F8050" w:rsidR="004D4B15" w:rsidRPr="0074085C" w:rsidRDefault="004D4B15" w:rsidP="00140858">
      <w:pPr>
        <w:rPr>
          <w:u w:val="single"/>
        </w:rPr>
      </w:pPr>
      <w:r w:rsidRPr="0074085C">
        <w:rPr>
          <w:u w:val="single"/>
        </w:rPr>
        <w:t>Nukleozym comp. 8</w:t>
      </w:r>
      <w:r w:rsidRPr="0074085C">
        <w:rPr>
          <w:u w:val="single"/>
        </w:rPr>
        <w:tab/>
      </w:r>
      <w:r w:rsidRPr="0074085C">
        <w:rPr>
          <w:u w:val="single"/>
        </w:rPr>
        <w:tab/>
      </w:r>
      <w:r w:rsidR="00140858" w:rsidRPr="0074085C">
        <w:rPr>
          <w:u w:val="single"/>
        </w:rPr>
        <w:t xml:space="preserve">Psoriasis, Neurodermitis, Phlebitis, Endangiitis obliterans, </w:t>
      </w:r>
    </w:p>
    <w:p w14:paraId="12645C8E" w14:textId="322A56E7" w:rsidR="00140858" w:rsidRPr="0074085C" w:rsidRDefault="00140858" w:rsidP="00140858">
      <w:pPr>
        <w:rPr>
          <w:u w:val="single"/>
        </w:rPr>
      </w:pPr>
      <w:r w:rsidRPr="0074085C">
        <w:tab/>
      </w:r>
      <w:r w:rsidRPr="0074085C">
        <w:tab/>
      </w:r>
      <w:r w:rsidRPr="0074085C">
        <w:tab/>
      </w:r>
      <w:r w:rsidRPr="0074085C">
        <w:tab/>
      </w:r>
      <w:r w:rsidRPr="0074085C">
        <w:rPr>
          <w:u w:val="single"/>
        </w:rPr>
        <w:t>Herpes labialis und zoster</w:t>
      </w:r>
    </w:p>
    <w:p w14:paraId="36631189" w14:textId="5494533E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9</w:t>
      </w:r>
      <w:r w:rsidRPr="0074085C">
        <w:rPr>
          <w:u w:val="single"/>
        </w:rPr>
        <w:tab/>
      </w:r>
      <w:r w:rsidRPr="0074085C">
        <w:rPr>
          <w:u w:val="single"/>
        </w:rPr>
        <w:tab/>
      </w:r>
      <w:r w:rsidR="00140858" w:rsidRPr="0074085C">
        <w:rPr>
          <w:u w:val="single"/>
        </w:rPr>
        <w:t>Thrombosen, Polyzythämie</w:t>
      </w:r>
    </w:p>
    <w:p w14:paraId="6F47FC21" w14:textId="0FDB98E0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11</w:t>
      </w:r>
      <w:r w:rsidRPr="0074085C">
        <w:rPr>
          <w:u w:val="single"/>
        </w:rPr>
        <w:tab/>
      </w:r>
      <w:r w:rsidR="008D56CB" w:rsidRPr="0074085C">
        <w:rPr>
          <w:u w:val="single"/>
        </w:rPr>
        <w:t>Hypertonie, Tachykardie, Hyperthyreose</w:t>
      </w:r>
    </w:p>
    <w:p w14:paraId="1FC5F5A0" w14:textId="768481A5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12</w:t>
      </w:r>
      <w:r w:rsidRPr="0074085C">
        <w:rPr>
          <w:u w:val="single"/>
        </w:rPr>
        <w:tab/>
      </w:r>
      <w:r w:rsidR="008D56CB" w:rsidRPr="0074085C">
        <w:rPr>
          <w:u w:val="single"/>
        </w:rPr>
        <w:t>Glaukom, Katarakt, Konjunktivitis, Iridozyklitis, Retinitis</w:t>
      </w:r>
    </w:p>
    <w:p w14:paraId="2DBC9E13" w14:textId="77777777" w:rsidR="006D2E47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12a</w:t>
      </w:r>
      <w:r w:rsidRPr="0074085C">
        <w:rPr>
          <w:u w:val="single"/>
        </w:rPr>
        <w:tab/>
      </w:r>
      <w:r w:rsidR="006D2E47" w:rsidRPr="0074085C">
        <w:rPr>
          <w:u w:val="single"/>
        </w:rPr>
        <w:t xml:space="preserve">Glaukom mit Hämorrhagie, Sehschwäche, </w:t>
      </w:r>
    </w:p>
    <w:p w14:paraId="50588EBE" w14:textId="210D722F" w:rsidR="004D4B15" w:rsidRPr="0074085C" w:rsidRDefault="006D2E47" w:rsidP="00140858">
      <w:pPr>
        <w:spacing w:line="276" w:lineRule="auto"/>
        <w:rPr>
          <w:u w:val="single"/>
        </w:rPr>
      </w:pPr>
      <w:r w:rsidRPr="0074085C">
        <w:tab/>
      </w:r>
      <w:r w:rsidRPr="0074085C">
        <w:tab/>
      </w:r>
      <w:r w:rsidRPr="0074085C">
        <w:tab/>
      </w:r>
      <w:r w:rsidRPr="0074085C">
        <w:tab/>
      </w:r>
      <w:r w:rsidRPr="0074085C">
        <w:rPr>
          <w:u w:val="single"/>
        </w:rPr>
        <w:t xml:space="preserve">Glaskörpertrübung, Katarakt, </w:t>
      </w:r>
    </w:p>
    <w:p w14:paraId="0213AAF9" w14:textId="72D8F036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13</w:t>
      </w:r>
      <w:r w:rsidRPr="0074085C">
        <w:rPr>
          <w:u w:val="single"/>
        </w:rPr>
        <w:tab/>
      </w:r>
      <w:r w:rsidR="006D2E47" w:rsidRPr="0074085C">
        <w:rPr>
          <w:u w:val="single"/>
        </w:rPr>
        <w:t>Leberzirrhose, Hämorrhagie, Lebertumoren, Epistaxis</w:t>
      </w:r>
    </w:p>
    <w:p w14:paraId="637E41FB" w14:textId="7A8E4D85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14</w:t>
      </w:r>
      <w:r w:rsidRPr="0074085C">
        <w:rPr>
          <w:u w:val="single"/>
        </w:rPr>
        <w:tab/>
      </w:r>
      <w:r w:rsidR="006D2E47" w:rsidRPr="0074085C">
        <w:rPr>
          <w:u w:val="single"/>
        </w:rPr>
        <w:t>Lungen-CA, M. Hodgkin, Non-Hodgkin-Lymphom</w:t>
      </w:r>
    </w:p>
    <w:p w14:paraId="50BA32DB" w14:textId="4040ECD7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15</w:t>
      </w:r>
      <w:r w:rsidRPr="0074085C">
        <w:rPr>
          <w:u w:val="single"/>
        </w:rPr>
        <w:tab/>
      </w:r>
      <w:r w:rsidR="006D2E47" w:rsidRPr="0074085C">
        <w:rPr>
          <w:u w:val="single"/>
        </w:rPr>
        <w:t>Melanom, Basaliom</w:t>
      </w:r>
    </w:p>
    <w:p w14:paraId="68D47FDD" w14:textId="15CAC1F5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16</w:t>
      </w:r>
      <w:r w:rsidRPr="0074085C">
        <w:rPr>
          <w:u w:val="single"/>
        </w:rPr>
        <w:tab/>
      </w:r>
      <w:r w:rsidR="006D2E47" w:rsidRPr="0074085C">
        <w:rPr>
          <w:u w:val="single"/>
        </w:rPr>
        <w:t>Beckentumoren, Hirntumoren</w:t>
      </w:r>
    </w:p>
    <w:p w14:paraId="41A2101B" w14:textId="1E7FA348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17</w:t>
      </w:r>
      <w:r w:rsidRPr="0074085C">
        <w:rPr>
          <w:u w:val="single"/>
        </w:rPr>
        <w:tab/>
      </w:r>
      <w:r w:rsidR="006D2E47" w:rsidRPr="0074085C">
        <w:rPr>
          <w:u w:val="single"/>
        </w:rPr>
        <w:t>Prostatatumoren, gut- und bösartig</w:t>
      </w:r>
    </w:p>
    <w:p w14:paraId="0DDD0F6E" w14:textId="21A7BB61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18</w:t>
      </w:r>
      <w:r w:rsidRPr="0074085C">
        <w:rPr>
          <w:u w:val="single"/>
        </w:rPr>
        <w:tab/>
      </w:r>
      <w:r w:rsidR="006D2E47" w:rsidRPr="0074085C">
        <w:rPr>
          <w:u w:val="single"/>
        </w:rPr>
        <w:t>ALS, Demenz, Alzheimer</w:t>
      </w:r>
    </w:p>
    <w:p w14:paraId="14E796BD" w14:textId="0A54AC91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19</w:t>
      </w:r>
      <w:r w:rsidRPr="0074085C">
        <w:rPr>
          <w:u w:val="single"/>
        </w:rPr>
        <w:tab/>
      </w:r>
      <w:r w:rsidR="006D2E47" w:rsidRPr="0074085C">
        <w:rPr>
          <w:u w:val="single"/>
        </w:rPr>
        <w:t>Sklerodermie, CREST-Syndrom</w:t>
      </w:r>
      <w:r w:rsidR="006D2E47" w:rsidRPr="0074085C">
        <w:rPr>
          <w:rStyle w:val="Funotenzeichen"/>
          <w:u w:val="single"/>
        </w:rPr>
        <w:footnoteReference w:id="2"/>
      </w:r>
    </w:p>
    <w:p w14:paraId="5EA6766B" w14:textId="5B76A8F0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20</w:t>
      </w:r>
      <w:r w:rsidRPr="0074085C">
        <w:rPr>
          <w:u w:val="single"/>
        </w:rPr>
        <w:tab/>
      </w:r>
      <w:r w:rsidR="00B87813" w:rsidRPr="0074085C">
        <w:rPr>
          <w:u w:val="single"/>
        </w:rPr>
        <w:t>Apoplexie, TIA, Embolie, Arterielle Durchblutungsstörung</w:t>
      </w:r>
    </w:p>
    <w:p w14:paraId="5A4E7EFE" w14:textId="723BEFF4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21</w:t>
      </w:r>
      <w:r w:rsidRPr="0074085C">
        <w:rPr>
          <w:u w:val="single"/>
        </w:rPr>
        <w:tab/>
      </w:r>
      <w:r w:rsidR="00B87813" w:rsidRPr="0074085C">
        <w:rPr>
          <w:u w:val="single"/>
        </w:rPr>
        <w:t>M. Raynaud, Kälteagglutinin-Krankheit</w:t>
      </w:r>
    </w:p>
    <w:p w14:paraId="027403F8" w14:textId="00714BA5" w:rsidR="004D4B15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25</w:t>
      </w:r>
      <w:r w:rsidRPr="0074085C">
        <w:rPr>
          <w:u w:val="single"/>
        </w:rPr>
        <w:tab/>
      </w:r>
      <w:r w:rsidR="00B87813" w:rsidRPr="0074085C">
        <w:rPr>
          <w:u w:val="single"/>
        </w:rPr>
        <w:t>Lungen-Tbc</w:t>
      </w:r>
    </w:p>
    <w:p w14:paraId="78E2CEC8" w14:textId="77777777" w:rsidR="00B87813" w:rsidRPr="0074085C" w:rsidRDefault="004D4B15" w:rsidP="00140858">
      <w:pPr>
        <w:spacing w:line="276" w:lineRule="auto"/>
        <w:rPr>
          <w:u w:val="single"/>
        </w:rPr>
      </w:pPr>
      <w:r w:rsidRPr="0074085C">
        <w:rPr>
          <w:u w:val="single"/>
        </w:rPr>
        <w:t>Nukleozym comp. 26</w:t>
      </w:r>
      <w:r w:rsidRPr="0074085C">
        <w:rPr>
          <w:u w:val="single"/>
        </w:rPr>
        <w:tab/>
      </w:r>
      <w:r w:rsidR="00B87813" w:rsidRPr="0074085C">
        <w:rPr>
          <w:u w:val="single"/>
        </w:rPr>
        <w:t xml:space="preserve">Darmträgheit, Obstipation, Megakolon, Verwachsungen nach </w:t>
      </w:r>
    </w:p>
    <w:p w14:paraId="31C608F3" w14:textId="67DC3A1D" w:rsidR="004D4B15" w:rsidRPr="0074085C" w:rsidRDefault="00B87813" w:rsidP="00140858">
      <w:pPr>
        <w:spacing w:line="276" w:lineRule="auto"/>
        <w:rPr>
          <w:u w:val="single"/>
        </w:rPr>
      </w:pPr>
      <w:r w:rsidRPr="0074085C">
        <w:tab/>
      </w:r>
      <w:r w:rsidRPr="0074085C">
        <w:tab/>
      </w:r>
      <w:r w:rsidRPr="0074085C">
        <w:tab/>
      </w:r>
      <w:r w:rsidRPr="0074085C">
        <w:tab/>
      </w:r>
      <w:r w:rsidRPr="0074085C">
        <w:rPr>
          <w:u w:val="single"/>
        </w:rPr>
        <w:t>Operationen</w:t>
      </w:r>
    </w:p>
    <w:p w14:paraId="3BDC8B40" w14:textId="7577FB01" w:rsidR="004D4B15" w:rsidRDefault="004D4B1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AA7C043" w14:textId="22CD5FAF" w:rsidR="001654D2" w:rsidRDefault="0061710F" w:rsidP="00F1704C">
      <w:pPr>
        <w:pStyle w:val="berschrift1"/>
      </w:pPr>
      <w:r>
        <w:lastRenderedPageBreak/>
        <w:t>Preise</w:t>
      </w:r>
    </w:p>
    <w:p w14:paraId="5C78FB4E" w14:textId="77777777" w:rsidR="00F1704C" w:rsidRDefault="00F1704C" w:rsidP="0061710F"/>
    <w:p w14:paraId="531CEC7B" w14:textId="1E025B56" w:rsidR="0061710F" w:rsidRDefault="00F1704C" w:rsidP="0061710F">
      <w:r>
        <w:t>Die Injektion wird mit 5,50</w:t>
      </w:r>
      <w:r w:rsidR="00B87813">
        <w:t xml:space="preserve"> </w:t>
      </w:r>
      <w:r>
        <w:t>€ abgerechnet, der Preis für die Ampulle kommt hinzu.</w:t>
      </w:r>
    </w:p>
    <w:p w14:paraId="571415B9" w14:textId="77777777" w:rsidR="00F1704C" w:rsidRPr="0061710F" w:rsidRDefault="00F1704C" w:rsidP="0061710F"/>
    <w:tbl>
      <w:tblPr>
        <w:tblW w:w="4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20"/>
      </w:tblGrid>
      <w:tr w:rsidR="0061710F" w:rsidRPr="0061710F" w14:paraId="6611D891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6DFFCED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Buthus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F4DEBD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1,59 € </w:t>
            </w:r>
          </w:p>
        </w:tc>
      </w:tr>
      <w:tr w:rsidR="0061710F" w:rsidRPr="0061710F" w14:paraId="6DCD00ED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5AE1FB2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C33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76CE16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1,64 € </w:t>
            </w:r>
          </w:p>
        </w:tc>
      </w:tr>
      <w:tr w:rsidR="0061710F" w:rsidRPr="0061710F" w14:paraId="7CE05520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CA96341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C 300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A698356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3,15 € </w:t>
            </w:r>
          </w:p>
        </w:tc>
      </w:tr>
      <w:tr w:rsidR="0061710F" w:rsidRPr="0061710F" w14:paraId="27A6E137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52EB97D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Crotalus forte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392E02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2,76 € </w:t>
            </w:r>
          </w:p>
        </w:tc>
      </w:tr>
      <w:tr w:rsidR="0061710F" w:rsidRPr="0061710F" w14:paraId="6122D771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1AB054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Curare 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E0E0F5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2,84 € </w:t>
            </w:r>
          </w:p>
        </w:tc>
      </w:tr>
      <w:tr w:rsidR="0061710F" w:rsidRPr="0061710F" w14:paraId="1EF8F3B1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0AFEBFC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Horvitrigon forte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C4A4F3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3,00 € </w:t>
            </w:r>
          </w:p>
        </w:tc>
      </w:tr>
      <w:tr w:rsidR="0061710F" w:rsidRPr="0061710F" w14:paraId="647715B7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FA9990D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Latromactan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B2B92E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1,59 € </w:t>
            </w:r>
          </w:p>
        </w:tc>
      </w:tr>
      <w:tr w:rsidR="0061710F" w:rsidRPr="0061710F" w14:paraId="0DF7DF1F" w14:textId="77777777" w:rsidTr="0061710F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788FEFF" w14:textId="77777777" w:rsidR="0061710F" w:rsidRPr="0061710F" w:rsidRDefault="0061710F" w:rsidP="0061710F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sz w:val="20"/>
                <w:szCs w:val="20"/>
              </w:rPr>
              <w:t>Horvi-Enzym Mokassin forte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5AD05A" w14:textId="77777777" w:rsidR="0061710F" w:rsidRPr="0061710F" w:rsidRDefault="0061710F" w:rsidP="0061710F">
            <w:pPr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61710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2,67 € </w:t>
            </w:r>
          </w:p>
        </w:tc>
      </w:tr>
      <w:bookmarkEnd w:id="0"/>
    </w:tbl>
    <w:p w14:paraId="0F8B7A6F" w14:textId="77777777" w:rsidR="0061710F" w:rsidRPr="00D0475E" w:rsidRDefault="0061710F" w:rsidP="001654D2">
      <w:pPr>
        <w:spacing w:line="276" w:lineRule="auto"/>
      </w:pPr>
    </w:p>
    <w:sectPr w:rsidR="0061710F" w:rsidRPr="00D0475E" w:rsidSect="00B87813">
      <w:footerReference w:type="even" r:id="rId8"/>
      <w:footerReference w:type="default" r:id="rId9"/>
      <w:pgSz w:w="11900" w:h="16840"/>
      <w:pgMar w:top="1418" w:right="1418" w:bottom="993" w:left="1418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55C22" w14:textId="77777777" w:rsidR="00D04396" w:rsidRDefault="00D04396" w:rsidP="0061710F">
      <w:r>
        <w:separator/>
      </w:r>
    </w:p>
  </w:endnote>
  <w:endnote w:type="continuationSeparator" w:id="0">
    <w:p w14:paraId="1FE31250" w14:textId="77777777" w:rsidR="00D04396" w:rsidRDefault="00D04396" w:rsidP="0061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7629" w14:textId="77777777" w:rsidR="00D04396" w:rsidRDefault="00D04396" w:rsidP="0061710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DE75D5" w14:textId="77777777" w:rsidR="00D04396" w:rsidRDefault="00D04396" w:rsidP="006171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DD290D" w14:textId="77777777" w:rsidR="00D04396" w:rsidRDefault="00D04396" w:rsidP="0061710F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4B8940" w14:textId="77777777" w:rsidR="00D04396" w:rsidRDefault="00D04396" w:rsidP="006171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BF24" w14:textId="03E78E05" w:rsidR="00D04396" w:rsidRPr="0061710F" w:rsidRDefault="00D04396" w:rsidP="0061710F">
    <w:pPr>
      <w:pStyle w:val="Fuzeile"/>
      <w:framePr w:wrap="around" w:vAnchor="text" w:hAnchor="margin" w:xAlign="center" w:y="1"/>
      <w:rPr>
        <w:rStyle w:val="Seitenzahl"/>
        <w:color w:val="A6A6A6" w:themeColor="background1" w:themeShade="A6"/>
      </w:rPr>
    </w:pPr>
    <w:r w:rsidRPr="0061710F">
      <w:rPr>
        <w:rStyle w:val="Seitenzahl"/>
        <w:color w:val="A6A6A6" w:themeColor="background1" w:themeShade="A6"/>
      </w:rPr>
      <w:fldChar w:fldCharType="begin"/>
    </w:r>
    <w:r w:rsidRPr="0061710F">
      <w:rPr>
        <w:rStyle w:val="Seitenzahl"/>
        <w:color w:val="A6A6A6" w:themeColor="background1" w:themeShade="A6"/>
      </w:rPr>
      <w:instrText xml:space="preserve">PAGE  </w:instrText>
    </w:r>
    <w:r w:rsidRPr="0061710F">
      <w:rPr>
        <w:rStyle w:val="Seitenzahl"/>
        <w:color w:val="A6A6A6" w:themeColor="background1" w:themeShade="A6"/>
      </w:rPr>
      <w:fldChar w:fldCharType="separate"/>
    </w:r>
    <w:r w:rsidR="003239E1">
      <w:rPr>
        <w:rStyle w:val="Seitenzahl"/>
        <w:noProof/>
        <w:color w:val="A6A6A6" w:themeColor="background1" w:themeShade="A6"/>
      </w:rPr>
      <w:t>1</w:t>
    </w:r>
    <w:r w:rsidRPr="0061710F">
      <w:rPr>
        <w:rStyle w:val="Seitenzahl"/>
        <w:color w:val="A6A6A6" w:themeColor="background1" w:themeShade="A6"/>
      </w:rPr>
      <w:fldChar w:fldCharType="end"/>
    </w:r>
    <w:r w:rsidRPr="0061710F">
      <w:rPr>
        <w:rStyle w:val="Seitenzahl"/>
        <w:color w:val="A6A6A6" w:themeColor="background1" w:themeShade="A6"/>
      </w:rPr>
      <w:t xml:space="preserve"> / </w:t>
    </w:r>
    <w:r w:rsidRPr="0061710F">
      <w:rPr>
        <w:rStyle w:val="Seitenzahl"/>
        <w:color w:val="A6A6A6" w:themeColor="background1" w:themeShade="A6"/>
      </w:rPr>
      <w:fldChar w:fldCharType="begin"/>
    </w:r>
    <w:r w:rsidRPr="0061710F">
      <w:rPr>
        <w:rStyle w:val="Seitenzahl"/>
        <w:color w:val="A6A6A6" w:themeColor="background1" w:themeShade="A6"/>
      </w:rPr>
      <w:instrText xml:space="preserve"> NUMPAGES </w:instrText>
    </w:r>
    <w:r w:rsidRPr="0061710F">
      <w:rPr>
        <w:rStyle w:val="Seitenzahl"/>
        <w:color w:val="A6A6A6" w:themeColor="background1" w:themeShade="A6"/>
      </w:rPr>
      <w:fldChar w:fldCharType="separate"/>
    </w:r>
    <w:r w:rsidR="003239E1">
      <w:rPr>
        <w:rStyle w:val="Seitenzahl"/>
        <w:noProof/>
        <w:color w:val="A6A6A6" w:themeColor="background1" w:themeShade="A6"/>
      </w:rPr>
      <w:t>1</w:t>
    </w:r>
    <w:r w:rsidRPr="0061710F">
      <w:rPr>
        <w:rStyle w:val="Seitenzahl"/>
        <w:color w:val="A6A6A6" w:themeColor="background1" w:themeShade="A6"/>
      </w:rPr>
      <w:fldChar w:fldCharType="end"/>
    </w:r>
  </w:p>
  <w:p w14:paraId="6AC006F4" w14:textId="77777777" w:rsidR="00D04396" w:rsidRDefault="00D04396" w:rsidP="006171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CCD6" w14:textId="77777777" w:rsidR="00D04396" w:rsidRDefault="00D04396" w:rsidP="0061710F">
      <w:r>
        <w:separator/>
      </w:r>
    </w:p>
  </w:footnote>
  <w:footnote w:type="continuationSeparator" w:id="0">
    <w:p w14:paraId="58B0E0F9" w14:textId="77777777" w:rsidR="00D04396" w:rsidRDefault="00D04396" w:rsidP="0061710F">
      <w:r>
        <w:continuationSeparator/>
      </w:r>
    </w:p>
  </w:footnote>
  <w:footnote w:id="1">
    <w:p w14:paraId="7ABE3F04" w14:textId="5CBA0AB6" w:rsidR="00D04396" w:rsidRPr="00B87813" w:rsidRDefault="00D04396" w:rsidP="0074085C">
      <w:pPr>
        <w:pStyle w:val="Funotentext"/>
        <w:rPr>
          <w:rFonts w:ascii="Century Gothic" w:hAnsi="Century Gothic" w:cs="Arial"/>
          <w:sz w:val="18"/>
          <w:szCs w:val="18"/>
        </w:rPr>
      </w:pPr>
      <w:r w:rsidRPr="00B87813">
        <w:rPr>
          <w:rStyle w:val="Funotenzeichen"/>
          <w:rFonts w:ascii="Century Gothic" w:hAnsi="Century Gothic" w:cs="Arial"/>
          <w:sz w:val="18"/>
          <w:szCs w:val="18"/>
        </w:rPr>
        <w:footnoteRef/>
      </w:r>
      <w:r w:rsidRPr="00B87813">
        <w:rPr>
          <w:rFonts w:ascii="Century Gothic" w:hAnsi="Century Gothic" w:cs="Arial"/>
          <w:sz w:val="18"/>
          <w:szCs w:val="18"/>
        </w:rPr>
        <w:t xml:space="preserve"> 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Die </w:t>
      </w: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idiopathische thrombozytopenische Purpura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(</w:t>
      </w:r>
      <w:r w:rsidRPr="0074085C">
        <w:rPr>
          <w:rFonts w:ascii="Century Gothic" w:eastAsia="Times New Roman" w:hAnsi="Century Gothic" w:cs="Arial"/>
          <w:bCs/>
          <w:sz w:val="18"/>
          <w:szCs w:val="18"/>
        </w:rPr>
        <w:t>ITP</w:t>
      </w:r>
      <w:r w:rsidRPr="0074085C">
        <w:rPr>
          <w:rFonts w:ascii="Century Gothic" w:eastAsia="Times New Roman" w:hAnsi="Century Gothic" w:cs="Arial"/>
          <w:sz w:val="18"/>
          <w:szCs w:val="18"/>
        </w:rPr>
        <w:t xml:space="preserve">, neuerdings eher </w:t>
      </w:r>
      <w:r w:rsidRPr="0074085C">
        <w:rPr>
          <w:rFonts w:ascii="Century Gothic" w:eastAsia="Times New Roman" w:hAnsi="Century Gothic" w:cs="Arial"/>
          <w:bCs/>
          <w:sz w:val="18"/>
          <w:szCs w:val="18"/>
        </w:rPr>
        <w:t>Immunthrombozytopenie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genannt) ist eine Autoimmunkrankheit</w:t>
      </w:r>
      <w:r>
        <w:rPr>
          <w:rFonts w:ascii="Century Gothic" w:eastAsia="Times New Roman" w:hAnsi="Century Gothic" w:cs="Arial"/>
          <w:sz w:val="18"/>
          <w:szCs w:val="18"/>
        </w:rPr>
        <w:t>, die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Thrombozyten betrifft. </w:t>
      </w:r>
    </w:p>
  </w:footnote>
  <w:footnote w:id="2">
    <w:p w14:paraId="695FB357" w14:textId="13103D5E" w:rsidR="00D04396" w:rsidRPr="00B87813" w:rsidRDefault="00D04396" w:rsidP="0074085C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B87813">
        <w:rPr>
          <w:rStyle w:val="Funotenzeichen"/>
          <w:rFonts w:ascii="Century Gothic" w:hAnsi="Century Gothic" w:cs="Arial"/>
          <w:sz w:val="18"/>
          <w:szCs w:val="18"/>
        </w:rPr>
        <w:footnoteRef/>
      </w:r>
      <w:r w:rsidRPr="00B87813">
        <w:rPr>
          <w:rFonts w:ascii="Century Gothic" w:hAnsi="Century Gothic" w:cs="Arial"/>
          <w:sz w:val="18"/>
          <w:szCs w:val="18"/>
        </w:rPr>
        <w:t xml:space="preserve"> Das </w:t>
      </w:r>
      <w:r w:rsidRPr="00B87813">
        <w:rPr>
          <w:rFonts w:ascii="Century Gothic" w:hAnsi="Century Gothic" w:cs="Arial"/>
          <w:b/>
          <w:bCs/>
          <w:sz w:val="18"/>
          <w:szCs w:val="18"/>
        </w:rPr>
        <w:t>CREST-Syndrom</w:t>
      </w:r>
      <w:r w:rsidRPr="00B87813">
        <w:rPr>
          <w:rFonts w:ascii="Century Gothic" w:hAnsi="Century Gothic" w:cs="Arial"/>
          <w:sz w:val="18"/>
          <w:szCs w:val="18"/>
        </w:rPr>
        <w:t xml:space="preserve"> (Synonym: limitierte systemische Sklerodermie, lSSc, Thibierge-Weissenbach-Syndrom) zählt zu den Kollagenosen. C</w:t>
      </w:r>
      <w:r>
        <w:rPr>
          <w:rFonts w:ascii="Century Gothic" w:hAnsi="Century Gothic" w:cs="Arial"/>
          <w:sz w:val="18"/>
          <w:szCs w:val="18"/>
        </w:rPr>
        <w:t>REST steht für</w:t>
      </w:r>
      <w:r w:rsidRPr="00B87813">
        <w:rPr>
          <w:rFonts w:ascii="Century Gothic" w:hAnsi="Century Gothic" w:cs="Arial"/>
          <w:sz w:val="18"/>
          <w:szCs w:val="18"/>
        </w:rPr>
        <w:t>:</w:t>
      </w:r>
    </w:p>
    <w:p w14:paraId="176FF10A" w14:textId="0665CF79" w:rsidR="00D04396" w:rsidRPr="00B87813" w:rsidRDefault="00D04396" w:rsidP="0074085C">
      <w:pPr>
        <w:numPr>
          <w:ilvl w:val="0"/>
          <w:numId w:val="11"/>
        </w:numPr>
        <w:rPr>
          <w:rFonts w:ascii="Century Gothic" w:eastAsia="Times New Roman" w:hAnsi="Century Gothic" w:cs="Arial"/>
          <w:sz w:val="18"/>
          <w:szCs w:val="18"/>
        </w:rPr>
      </w:pP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C</w:t>
      </w:r>
      <w:r w:rsidRPr="00B87813">
        <w:rPr>
          <w:rFonts w:ascii="Century Gothic" w:eastAsia="Times New Roman" w:hAnsi="Century Gothic" w:cs="Arial"/>
          <w:i/>
          <w:iCs/>
          <w:sz w:val="18"/>
          <w:szCs w:val="18"/>
        </w:rPr>
        <w:t>alcinosis cutis</w:t>
      </w:r>
      <w:r>
        <w:rPr>
          <w:rFonts w:ascii="Century Gothic" w:eastAsia="Times New Roman" w:hAnsi="Century Gothic" w:cs="Arial"/>
          <w:sz w:val="18"/>
          <w:szCs w:val="18"/>
        </w:rPr>
        <w:t xml:space="preserve"> (Verkalkung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der Haut)</w:t>
      </w:r>
    </w:p>
    <w:p w14:paraId="3C7EDDB5" w14:textId="4B80AE59" w:rsidR="00D04396" w:rsidRPr="00B87813" w:rsidRDefault="00D04396" w:rsidP="0074085C">
      <w:pPr>
        <w:numPr>
          <w:ilvl w:val="0"/>
          <w:numId w:val="11"/>
        </w:numPr>
        <w:rPr>
          <w:rFonts w:ascii="Century Gothic" w:eastAsia="Times New Roman" w:hAnsi="Century Gothic" w:cs="Arial"/>
          <w:sz w:val="18"/>
          <w:szCs w:val="18"/>
        </w:rPr>
      </w:pP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R</w:t>
      </w:r>
      <w:r w:rsidRPr="00B87813">
        <w:rPr>
          <w:rFonts w:ascii="Century Gothic" w:eastAsia="Times New Roman" w:hAnsi="Century Gothic" w:cs="Arial"/>
          <w:i/>
          <w:iCs/>
          <w:sz w:val="18"/>
          <w:szCs w:val="18"/>
        </w:rPr>
        <w:t>aynaud-Syndrom</w:t>
      </w:r>
    </w:p>
    <w:p w14:paraId="6A0C30C2" w14:textId="77777777" w:rsidR="00D04396" w:rsidRPr="00B87813" w:rsidRDefault="00D04396" w:rsidP="0074085C">
      <w:pPr>
        <w:numPr>
          <w:ilvl w:val="0"/>
          <w:numId w:val="11"/>
        </w:numPr>
        <w:rPr>
          <w:rFonts w:ascii="Century Gothic" w:eastAsia="Times New Roman" w:hAnsi="Century Gothic" w:cs="Arial"/>
          <w:sz w:val="18"/>
          <w:szCs w:val="18"/>
        </w:rPr>
      </w:pP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E</w:t>
      </w:r>
      <w:r w:rsidRPr="00B87813">
        <w:rPr>
          <w:rFonts w:ascii="Century Gothic" w:eastAsia="Times New Roman" w:hAnsi="Century Gothic" w:cs="Arial"/>
          <w:i/>
          <w:iCs/>
          <w:sz w:val="18"/>
          <w:szCs w:val="18"/>
        </w:rPr>
        <w:t>sophageale Dysfunktion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(Minderfunktion oder gestörte Beweglichkeit der Speiseröhre)</w:t>
      </w:r>
    </w:p>
    <w:p w14:paraId="70B771AB" w14:textId="77777777" w:rsidR="00D04396" w:rsidRPr="00B87813" w:rsidRDefault="00D04396" w:rsidP="0074085C">
      <w:pPr>
        <w:numPr>
          <w:ilvl w:val="0"/>
          <w:numId w:val="11"/>
        </w:numPr>
        <w:rPr>
          <w:rFonts w:ascii="Century Gothic" w:eastAsia="Times New Roman" w:hAnsi="Century Gothic" w:cs="Arial"/>
          <w:sz w:val="18"/>
          <w:szCs w:val="18"/>
        </w:rPr>
      </w:pP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S</w:t>
      </w:r>
      <w:r w:rsidRPr="00B87813">
        <w:rPr>
          <w:rFonts w:ascii="Century Gothic" w:eastAsia="Times New Roman" w:hAnsi="Century Gothic" w:cs="Arial"/>
          <w:i/>
          <w:iCs/>
          <w:sz w:val="18"/>
          <w:szCs w:val="18"/>
        </w:rPr>
        <w:t>klerodaktylie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(dünne, blasse, verhärtete und haarlose Finger)</w:t>
      </w:r>
    </w:p>
    <w:p w14:paraId="48909C3D" w14:textId="77777777" w:rsidR="00D04396" w:rsidRPr="00B87813" w:rsidRDefault="00D04396" w:rsidP="0074085C">
      <w:pPr>
        <w:numPr>
          <w:ilvl w:val="0"/>
          <w:numId w:val="11"/>
        </w:numPr>
        <w:rPr>
          <w:rFonts w:ascii="Century Gothic" w:eastAsia="Times New Roman" w:hAnsi="Century Gothic" w:cs="Arial"/>
          <w:sz w:val="18"/>
          <w:szCs w:val="18"/>
        </w:rPr>
      </w:pPr>
      <w:r w:rsidRPr="00B87813">
        <w:rPr>
          <w:rFonts w:ascii="Century Gothic" w:eastAsia="Times New Roman" w:hAnsi="Century Gothic" w:cs="Arial"/>
          <w:b/>
          <w:bCs/>
          <w:sz w:val="18"/>
          <w:szCs w:val="18"/>
        </w:rPr>
        <w:t>T</w:t>
      </w:r>
      <w:r w:rsidRPr="00B87813">
        <w:rPr>
          <w:rFonts w:ascii="Century Gothic" w:eastAsia="Times New Roman" w:hAnsi="Century Gothic" w:cs="Arial"/>
          <w:i/>
          <w:iCs/>
          <w:sz w:val="18"/>
          <w:szCs w:val="18"/>
        </w:rPr>
        <w:t>eleangiektasia</w:t>
      </w:r>
      <w:r w:rsidRPr="00B87813">
        <w:rPr>
          <w:rFonts w:ascii="Century Gothic" w:eastAsia="Times New Roman" w:hAnsi="Century Gothic" w:cs="Arial"/>
          <w:sz w:val="18"/>
          <w:szCs w:val="18"/>
        </w:rPr>
        <w:t xml:space="preserve"> (bleibende, krankhafte Erweiterung oberflächlicher Gefäße der Haut)</w:t>
      </w:r>
    </w:p>
    <w:p w14:paraId="6EC6B862" w14:textId="696FA867" w:rsidR="00D04396" w:rsidRPr="00B87813" w:rsidRDefault="00D04396" w:rsidP="0074085C">
      <w:pPr>
        <w:pStyle w:val="StandardWeb"/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B87813">
        <w:rPr>
          <w:rFonts w:ascii="Century Gothic" w:hAnsi="Century Gothic" w:cs="Arial"/>
          <w:sz w:val="18"/>
          <w:szCs w:val="18"/>
        </w:rPr>
        <w:t>Das C</w:t>
      </w:r>
      <w:r>
        <w:rPr>
          <w:rFonts w:ascii="Century Gothic" w:hAnsi="Century Gothic" w:cs="Arial"/>
          <w:sz w:val="18"/>
          <w:szCs w:val="18"/>
        </w:rPr>
        <w:t>REST-Syndrom stellt eine lokal</w:t>
      </w:r>
      <w:r w:rsidRPr="00B87813">
        <w:rPr>
          <w:rFonts w:ascii="Century Gothic" w:hAnsi="Century Gothic" w:cs="Arial"/>
          <w:sz w:val="18"/>
          <w:szCs w:val="18"/>
        </w:rPr>
        <w:t xml:space="preserve"> begrenzte Form der Sklerodermie, einer krankhaften Verdickung der Haut und Veränderung innerer Organe, dar. </w:t>
      </w:r>
      <w:r w:rsidRPr="00B87813">
        <w:rPr>
          <w:rFonts w:ascii="Century Gothic" w:eastAsia="Times New Roman" w:hAnsi="Century Gothic" w:cs="Arial"/>
          <w:sz w:val="18"/>
          <w:szCs w:val="18"/>
        </w:rPr>
        <w:t>Da es oft örtlich begrenzt ist, verläuft es meist harmloser</w:t>
      </w:r>
      <w:r w:rsidRPr="00B87813">
        <w:rPr>
          <w:rFonts w:ascii="Century Gothic" w:hAnsi="Century Gothic" w:cs="Arial"/>
          <w:sz w:val="18"/>
          <w:szCs w:val="18"/>
        </w:rPr>
        <w:t>.</w:t>
      </w:r>
    </w:p>
    <w:p w14:paraId="6D6CD9F7" w14:textId="13E6D844" w:rsidR="00D04396" w:rsidRDefault="00D0439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1FB"/>
    <w:multiLevelType w:val="hybridMultilevel"/>
    <w:tmpl w:val="E948F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E84"/>
    <w:multiLevelType w:val="hybridMultilevel"/>
    <w:tmpl w:val="95A44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47B7"/>
    <w:multiLevelType w:val="multilevel"/>
    <w:tmpl w:val="FC6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062B"/>
    <w:multiLevelType w:val="hybridMultilevel"/>
    <w:tmpl w:val="795AEC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73BB6"/>
    <w:multiLevelType w:val="hybridMultilevel"/>
    <w:tmpl w:val="C98EF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834A0"/>
    <w:multiLevelType w:val="hybridMultilevel"/>
    <w:tmpl w:val="3876891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624E0"/>
    <w:multiLevelType w:val="hybridMultilevel"/>
    <w:tmpl w:val="B42EC5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8022B"/>
    <w:multiLevelType w:val="hybridMultilevel"/>
    <w:tmpl w:val="C2D05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DDB"/>
    <w:multiLevelType w:val="hybridMultilevel"/>
    <w:tmpl w:val="25C67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66E2"/>
    <w:multiLevelType w:val="hybridMultilevel"/>
    <w:tmpl w:val="70F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3245B"/>
    <w:multiLevelType w:val="hybridMultilevel"/>
    <w:tmpl w:val="0400D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B"/>
    <w:rsid w:val="00140858"/>
    <w:rsid w:val="001654D2"/>
    <w:rsid w:val="001F0553"/>
    <w:rsid w:val="003239E1"/>
    <w:rsid w:val="003D1A4B"/>
    <w:rsid w:val="004766DB"/>
    <w:rsid w:val="004D4B15"/>
    <w:rsid w:val="0061710F"/>
    <w:rsid w:val="00633F88"/>
    <w:rsid w:val="006D2E47"/>
    <w:rsid w:val="0073236A"/>
    <w:rsid w:val="0074085C"/>
    <w:rsid w:val="0086320E"/>
    <w:rsid w:val="008D56CB"/>
    <w:rsid w:val="008E2BB1"/>
    <w:rsid w:val="009C1622"/>
    <w:rsid w:val="00A768D7"/>
    <w:rsid w:val="00B25748"/>
    <w:rsid w:val="00B87813"/>
    <w:rsid w:val="00CD496C"/>
    <w:rsid w:val="00D04396"/>
    <w:rsid w:val="00D0475E"/>
    <w:rsid w:val="00DB1B29"/>
    <w:rsid w:val="00E4302B"/>
    <w:rsid w:val="00EC591F"/>
    <w:rsid w:val="00F1704C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2A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D1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04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32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D1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D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D1A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3D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D0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4302B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EC591F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EC591F"/>
    <w:rPr>
      <w:rFonts w:ascii="Lucida Grande" w:hAnsi="Lucida Gran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32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eichen"/>
    <w:uiPriority w:val="99"/>
    <w:unhideWhenUsed/>
    <w:rsid w:val="006171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710F"/>
  </w:style>
  <w:style w:type="character" w:styleId="Seitenzahl">
    <w:name w:val="page number"/>
    <w:basedOn w:val="Absatzstandardschriftart"/>
    <w:uiPriority w:val="99"/>
    <w:semiHidden/>
    <w:unhideWhenUsed/>
    <w:rsid w:val="0061710F"/>
  </w:style>
  <w:style w:type="paragraph" w:styleId="Kopfzeile">
    <w:name w:val="header"/>
    <w:basedOn w:val="Standard"/>
    <w:link w:val="KopfzeileZeichen"/>
    <w:uiPriority w:val="99"/>
    <w:unhideWhenUsed/>
    <w:rsid w:val="006171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710F"/>
  </w:style>
  <w:style w:type="paragraph" w:styleId="Funotentext">
    <w:name w:val="footnote text"/>
    <w:basedOn w:val="Standard"/>
    <w:link w:val="FunotentextZeichen"/>
    <w:uiPriority w:val="99"/>
    <w:unhideWhenUsed/>
    <w:rsid w:val="00140858"/>
  </w:style>
  <w:style w:type="character" w:customStyle="1" w:styleId="FunotentextZeichen">
    <w:name w:val="Fußnotentext Zeichen"/>
    <w:basedOn w:val="Absatzstandardschriftart"/>
    <w:link w:val="Funotentext"/>
    <w:uiPriority w:val="99"/>
    <w:rsid w:val="00140858"/>
  </w:style>
  <w:style w:type="character" w:styleId="Funotenzeichen">
    <w:name w:val="footnote reference"/>
    <w:basedOn w:val="Absatzstandardschriftart"/>
    <w:uiPriority w:val="99"/>
    <w:unhideWhenUsed/>
    <w:rsid w:val="00140858"/>
    <w:rPr>
      <w:vertAlign w:val="superscript"/>
    </w:rPr>
  </w:style>
  <w:style w:type="character" w:styleId="Link">
    <w:name w:val="Hyperlink"/>
    <w:basedOn w:val="Absatzstandardschriftart"/>
    <w:uiPriority w:val="99"/>
    <w:semiHidden/>
    <w:unhideWhenUsed/>
    <w:rsid w:val="0014085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4085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D2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3D1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04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32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D1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D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D1A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3D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D0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4302B"/>
    <w:pPr>
      <w:ind w:left="720"/>
      <w:contextualSpacing/>
    </w:p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EC591F"/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EC591F"/>
    <w:rPr>
      <w:rFonts w:ascii="Lucida Grande" w:hAnsi="Lucida Gran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32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eichen"/>
    <w:uiPriority w:val="99"/>
    <w:unhideWhenUsed/>
    <w:rsid w:val="006171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710F"/>
  </w:style>
  <w:style w:type="character" w:styleId="Seitenzahl">
    <w:name w:val="page number"/>
    <w:basedOn w:val="Absatzstandardschriftart"/>
    <w:uiPriority w:val="99"/>
    <w:semiHidden/>
    <w:unhideWhenUsed/>
    <w:rsid w:val="0061710F"/>
  </w:style>
  <w:style w:type="paragraph" w:styleId="Kopfzeile">
    <w:name w:val="header"/>
    <w:basedOn w:val="Standard"/>
    <w:link w:val="KopfzeileZeichen"/>
    <w:uiPriority w:val="99"/>
    <w:unhideWhenUsed/>
    <w:rsid w:val="006171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710F"/>
  </w:style>
  <w:style w:type="paragraph" w:styleId="Funotentext">
    <w:name w:val="footnote text"/>
    <w:basedOn w:val="Standard"/>
    <w:link w:val="FunotentextZeichen"/>
    <w:uiPriority w:val="99"/>
    <w:unhideWhenUsed/>
    <w:rsid w:val="00140858"/>
  </w:style>
  <w:style w:type="character" w:customStyle="1" w:styleId="FunotentextZeichen">
    <w:name w:val="Fußnotentext Zeichen"/>
    <w:basedOn w:val="Absatzstandardschriftart"/>
    <w:link w:val="Funotentext"/>
    <w:uiPriority w:val="99"/>
    <w:rsid w:val="00140858"/>
  </w:style>
  <w:style w:type="character" w:styleId="Funotenzeichen">
    <w:name w:val="footnote reference"/>
    <w:basedOn w:val="Absatzstandardschriftart"/>
    <w:uiPriority w:val="99"/>
    <w:unhideWhenUsed/>
    <w:rsid w:val="00140858"/>
    <w:rPr>
      <w:vertAlign w:val="superscript"/>
    </w:rPr>
  </w:style>
  <w:style w:type="character" w:styleId="Link">
    <w:name w:val="Hyperlink"/>
    <w:basedOn w:val="Absatzstandardschriftart"/>
    <w:uiPriority w:val="99"/>
    <w:semiHidden/>
    <w:unhideWhenUsed/>
    <w:rsid w:val="00140858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4085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D2E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6118</Characters>
  <Application>Microsoft Macintosh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Schnura</dc:creator>
  <cp:keywords/>
  <dc:description/>
  <cp:lastModifiedBy>Thomas Schnura</cp:lastModifiedBy>
  <cp:revision>6</cp:revision>
  <dcterms:created xsi:type="dcterms:W3CDTF">2012-11-27T17:24:00Z</dcterms:created>
  <dcterms:modified xsi:type="dcterms:W3CDTF">2012-12-05T17:16:00Z</dcterms:modified>
</cp:coreProperties>
</file>